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E2" w:rsidRDefault="00397BE2" w:rsidP="00397BE2">
      <w:pPr>
        <w:jc w:val="center"/>
        <w:rPr>
          <w:rFonts w:ascii="Arial Narrow" w:hAnsi="Arial Narrow" w:cs="Tahoma"/>
        </w:rPr>
      </w:pPr>
      <w:bookmarkStart w:id="0" w:name="_GoBack"/>
      <w:bookmarkEnd w:id="0"/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397BE2" w:rsidRPr="002F788F" w:rsidRDefault="00397BE2" w:rsidP="00397BE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I ST.</w:t>
      </w:r>
    </w:p>
    <w:p w:rsidR="00397BE2" w:rsidRPr="00A629FD" w:rsidRDefault="00604A4C" w:rsidP="00397BE2">
      <w:pPr>
        <w:jc w:val="center"/>
        <w:rPr>
          <w:rFonts w:ascii="Arial Narrow" w:hAnsi="Arial Narrow"/>
          <w:i/>
          <w:sz w:val="20"/>
          <w:szCs w:val="20"/>
        </w:rPr>
      </w:pPr>
      <w:r w:rsidRPr="00A629FD">
        <w:rPr>
          <w:rFonts w:ascii="Arial Narrow" w:hAnsi="Arial Narrow" w:cs="Arial"/>
          <w:i/>
          <w:sz w:val="20"/>
          <w:szCs w:val="20"/>
        </w:rPr>
        <w:t>723103/SP/CKZ/ODIDZ/Ś-CA/2019</w:t>
      </w:r>
    </w:p>
    <w:p w:rsidR="00397BE2" w:rsidRDefault="00397BE2" w:rsidP="00397BE2">
      <w:pPr>
        <w:jc w:val="center"/>
        <w:rPr>
          <w:rFonts w:ascii="Arial Narrow" w:hAnsi="Arial Narrow" w:cs="Arial"/>
          <w:b/>
          <w:i/>
        </w:rPr>
      </w:pPr>
      <w:r w:rsidRPr="00CD3535">
        <w:rPr>
          <w:rFonts w:ascii="Arial Narrow" w:hAnsi="Arial Narrow"/>
          <w:shd w:val="clear" w:color="auto" w:fill="FFFFCC"/>
        </w:rPr>
        <w:t xml:space="preserve">PRZEDMIOT:  </w:t>
      </w:r>
      <w:r w:rsidRPr="00CD3535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397BE2" w:rsidRPr="00A629FD" w:rsidRDefault="00397BE2" w:rsidP="00A629FD">
      <w:pPr>
        <w:jc w:val="center"/>
        <w:rPr>
          <w:rFonts w:ascii="Arial Narrow" w:hAnsi="Arial Narrow" w:cs="Arial"/>
          <w:sz w:val="22"/>
          <w:szCs w:val="22"/>
        </w:rPr>
      </w:pPr>
    </w:p>
    <w:p w:rsidR="00397BE2" w:rsidRPr="00A629FD" w:rsidRDefault="00397BE2" w:rsidP="00A629FD">
      <w:pPr>
        <w:numPr>
          <w:ilvl w:val="0"/>
          <w:numId w:val="4"/>
        </w:numPr>
        <w:ind w:hanging="357"/>
        <w:rPr>
          <w:rFonts w:ascii="Arial Narrow" w:hAnsi="Arial Narrow" w:cs="Arial"/>
          <w:bCs/>
          <w:sz w:val="22"/>
          <w:szCs w:val="22"/>
        </w:rPr>
      </w:pPr>
      <w:r w:rsidRPr="00A629FD">
        <w:rPr>
          <w:rFonts w:ascii="Arial Narrow" w:hAnsi="Arial Narrow"/>
          <w:b/>
          <w:bCs/>
          <w:sz w:val="22"/>
          <w:szCs w:val="22"/>
        </w:rPr>
        <w:t>Podstawy rysunku technicznego: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Rodzaje rysunków technicznych 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Formaty arkuszy rysunkowych.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Podziałki stosowane w rysunku technicznym.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Linie rysunkowe – rodzaje, znaczenie i zastosowanie poszczególnych rodzajów.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Zasady rzutowania w różnych rodzajach rzutów.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Rzutowanie prostokątne.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Wymiarowanie elementów na rysunku.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Widoki, przekroje, kłady.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Uproszczenia rysunkowe połączeń.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Uproszczenia rysunkowe różnych elementów konstrukcyjnych np. łożysk, sprężyn, kół zębatych, osi, wałów. </w:t>
      </w:r>
    </w:p>
    <w:p w:rsidR="00397BE2" w:rsidRPr="00A629FD" w:rsidRDefault="00397BE2" w:rsidP="00A629FD">
      <w:pPr>
        <w:numPr>
          <w:ilvl w:val="0"/>
          <w:numId w:val="21"/>
        </w:numPr>
        <w:ind w:left="993" w:hanging="284"/>
        <w:rPr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>Dokumentacja techniczna maszyn i urządzeń.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Rysunki i wymiarowanie. podstawowych elementów maszyn.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Rysunki wykonawcze, złożeniowe i schematy części maszyn. </w:t>
      </w:r>
    </w:p>
    <w:p w:rsidR="00397BE2" w:rsidRPr="00A629FD" w:rsidRDefault="00397BE2" w:rsidP="00A629FD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Opisy i oznaczenia na rysunkach wykonawczych części maszyn. </w:t>
      </w:r>
    </w:p>
    <w:p w:rsidR="00397BE2" w:rsidRPr="00A629FD" w:rsidRDefault="00397BE2" w:rsidP="00A629FD">
      <w:pPr>
        <w:numPr>
          <w:ilvl w:val="0"/>
          <w:numId w:val="21"/>
        </w:numPr>
        <w:ind w:left="993" w:hanging="284"/>
        <w:rPr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>Wykonywanie rysunku technicznego maszynowego.</w:t>
      </w:r>
    </w:p>
    <w:p w:rsidR="00397BE2" w:rsidRPr="00A629FD" w:rsidRDefault="00397BE2" w:rsidP="00A629FD">
      <w:pPr>
        <w:ind w:left="363"/>
        <w:rPr>
          <w:rFonts w:ascii="Arial Narrow" w:hAnsi="Arial Narrow" w:cs="Arial"/>
          <w:bCs/>
          <w:sz w:val="22"/>
          <w:szCs w:val="22"/>
        </w:rPr>
      </w:pPr>
    </w:p>
    <w:p w:rsidR="00397BE2" w:rsidRPr="00A629FD" w:rsidRDefault="00397BE2" w:rsidP="00A629FD">
      <w:pPr>
        <w:numPr>
          <w:ilvl w:val="0"/>
          <w:numId w:val="4"/>
        </w:numPr>
        <w:ind w:hanging="357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Calibri"/>
          <w:b/>
          <w:color w:val="000000"/>
          <w:sz w:val="22"/>
          <w:szCs w:val="22"/>
        </w:rPr>
        <w:t>Materiały konstrukcyjne:</w:t>
      </w:r>
    </w:p>
    <w:p w:rsidR="00397BE2" w:rsidRPr="00A629FD" w:rsidRDefault="00397BE2" w:rsidP="00A629FD">
      <w:pPr>
        <w:pStyle w:val="Default"/>
        <w:numPr>
          <w:ilvl w:val="0"/>
          <w:numId w:val="22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Właściwości materiałów: fizyczne, chemiczne, mechaniczne i technologiczne. </w:t>
      </w:r>
    </w:p>
    <w:p w:rsidR="00397BE2" w:rsidRPr="00A629FD" w:rsidRDefault="00397BE2" w:rsidP="00A629FD">
      <w:pPr>
        <w:pStyle w:val="Default"/>
        <w:numPr>
          <w:ilvl w:val="0"/>
          <w:numId w:val="22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Klasyfikacja i otrzymywanie stopów żelaza z węglem. </w:t>
      </w:r>
    </w:p>
    <w:p w:rsidR="00397BE2" w:rsidRPr="00A629FD" w:rsidRDefault="00397BE2" w:rsidP="00A629FD">
      <w:pPr>
        <w:pStyle w:val="Default"/>
        <w:numPr>
          <w:ilvl w:val="0"/>
          <w:numId w:val="22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Stale – podział, właściwości, oznaczanie i zastosowanie. </w:t>
      </w:r>
    </w:p>
    <w:p w:rsidR="00397BE2" w:rsidRPr="00A629FD" w:rsidRDefault="00397BE2" w:rsidP="00A629FD">
      <w:pPr>
        <w:pStyle w:val="Default"/>
        <w:numPr>
          <w:ilvl w:val="0"/>
          <w:numId w:val="22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Staliwa – podział, właściwości, oznaczanie i zastosowanie. </w:t>
      </w:r>
    </w:p>
    <w:p w:rsidR="00397BE2" w:rsidRPr="00A629FD" w:rsidRDefault="00397BE2" w:rsidP="00A629FD">
      <w:pPr>
        <w:pStyle w:val="Default"/>
        <w:numPr>
          <w:ilvl w:val="0"/>
          <w:numId w:val="22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Żeliwa – podział, właściwości, oznaczanie i zastosowanie. </w:t>
      </w:r>
    </w:p>
    <w:p w:rsidR="00397BE2" w:rsidRPr="00A629FD" w:rsidRDefault="00397BE2" w:rsidP="00A629FD">
      <w:pPr>
        <w:pStyle w:val="Default"/>
        <w:numPr>
          <w:ilvl w:val="0"/>
          <w:numId w:val="22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Metale nieżelazne i ich stopy – podział, oznaczanie, właściwości i zastosowanie. </w:t>
      </w:r>
    </w:p>
    <w:p w:rsidR="00397BE2" w:rsidRPr="00A629FD" w:rsidRDefault="00397BE2" w:rsidP="00A629FD">
      <w:pPr>
        <w:ind w:left="363"/>
        <w:rPr>
          <w:rFonts w:ascii="Arial Narrow" w:hAnsi="Arial Narrow" w:cs="Arial"/>
          <w:sz w:val="22"/>
          <w:szCs w:val="22"/>
        </w:rPr>
      </w:pPr>
    </w:p>
    <w:p w:rsidR="00397BE2" w:rsidRPr="00A629FD" w:rsidRDefault="00397BE2" w:rsidP="00A629FD">
      <w:pPr>
        <w:numPr>
          <w:ilvl w:val="0"/>
          <w:numId w:val="4"/>
        </w:numPr>
        <w:ind w:hanging="357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Calibri"/>
          <w:b/>
          <w:color w:val="000000"/>
          <w:sz w:val="22"/>
          <w:szCs w:val="22"/>
        </w:rPr>
        <w:t>Pomiary warsztatowe:</w:t>
      </w:r>
    </w:p>
    <w:p w:rsidR="00397BE2" w:rsidRPr="00A629FD" w:rsidRDefault="00397BE2" w:rsidP="00A629FD">
      <w:pPr>
        <w:numPr>
          <w:ilvl w:val="0"/>
          <w:numId w:val="24"/>
        </w:numPr>
        <w:autoSpaceDE w:val="0"/>
        <w:autoSpaceDN w:val="0"/>
        <w:adjustRightInd w:val="0"/>
        <w:ind w:left="993" w:hanging="284"/>
        <w:rPr>
          <w:rFonts w:ascii="Arial Narrow" w:hAnsi="Arial Narrow"/>
          <w:color w:val="000000"/>
          <w:sz w:val="22"/>
          <w:szCs w:val="22"/>
        </w:rPr>
      </w:pPr>
      <w:r w:rsidRPr="00A629FD">
        <w:rPr>
          <w:rFonts w:ascii="Arial Narrow" w:hAnsi="Arial Narrow"/>
          <w:color w:val="000000"/>
          <w:sz w:val="22"/>
          <w:szCs w:val="22"/>
        </w:rPr>
        <w:t xml:space="preserve">Rodzaje pomiarów warsztatowych. </w:t>
      </w:r>
    </w:p>
    <w:p w:rsidR="00397BE2" w:rsidRPr="00A629FD" w:rsidRDefault="00397BE2" w:rsidP="00A629FD">
      <w:pPr>
        <w:numPr>
          <w:ilvl w:val="0"/>
          <w:numId w:val="24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Metody pomiarowe. </w:t>
      </w:r>
    </w:p>
    <w:p w:rsidR="00397BE2" w:rsidRPr="00A629FD" w:rsidRDefault="00397BE2" w:rsidP="00A629FD">
      <w:pPr>
        <w:numPr>
          <w:ilvl w:val="0"/>
          <w:numId w:val="24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Rodzaje narzędzi pomiarowych. </w:t>
      </w:r>
    </w:p>
    <w:p w:rsidR="00397BE2" w:rsidRPr="00A629FD" w:rsidRDefault="00397BE2" w:rsidP="00A629FD">
      <w:pPr>
        <w:numPr>
          <w:ilvl w:val="0"/>
          <w:numId w:val="24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Wzorce miary. </w:t>
      </w:r>
    </w:p>
    <w:p w:rsidR="00397BE2" w:rsidRPr="00A629FD" w:rsidRDefault="00397BE2" w:rsidP="00A629FD">
      <w:pPr>
        <w:numPr>
          <w:ilvl w:val="0"/>
          <w:numId w:val="24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Przyrządy pomiarowe o odczycie analogowym. </w:t>
      </w:r>
    </w:p>
    <w:p w:rsidR="00397BE2" w:rsidRPr="00A629FD" w:rsidRDefault="00397BE2" w:rsidP="00A629FD">
      <w:pPr>
        <w:numPr>
          <w:ilvl w:val="0"/>
          <w:numId w:val="24"/>
        </w:numPr>
        <w:autoSpaceDE w:val="0"/>
        <w:autoSpaceDN w:val="0"/>
        <w:adjustRightInd w:val="0"/>
        <w:ind w:left="993" w:hanging="28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Przyrządy pomiarowe o odczycie cyfrowym. </w:t>
      </w:r>
    </w:p>
    <w:p w:rsidR="00397BE2" w:rsidRPr="00A629FD" w:rsidRDefault="00397BE2" w:rsidP="00A629FD">
      <w:pPr>
        <w:numPr>
          <w:ilvl w:val="0"/>
          <w:numId w:val="24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/>
          <w:color w:val="000000"/>
          <w:sz w:val="22"/>
          <w:szCs w:val="22"/>
        </w:rPr>
        <w:t>Rodzaje pomiarów warsztatowych.</w:t>
      </w:r>
    </w:p>
    <w:p w:rsidR="00397BE2" w:rsidRPr="00A629FD" w:rsidRDefault="00397BE2" w:rsidP="00A629FD">
      <w:pPr>
        <w:ind w:left="363"/>
        <w:rPr>
          <w:rFonts w:ascii="Arial Narrow" w:hAnsi="Arial Narrow" w:cs="Arial"/>
          <w:sz w:val="22"/>
          <w:szCs w:val="22"/>
        </w:rPr>
      </w:pPr>
    </w:p>
    <w:p w:rsidR="00397BE2" w:rsidRPr="00A629FD" w:rsidRDefault="00397BE2" w:rsidP="00A629FD">
      <w:pPr>
        <w:numPr>
          <w:ilvl w:val="0"/>
          <w:numId w:val="4"/>
        </w:numPr>
        <w:ind w:hanging="357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Calibri"/>
          <w:b/>
          <w:color w:val="000000"/>
          <w:sz w:val="22"/>
          <w:szCs w:val="22"/>
        </w:rPr>
        <w:t>Techniki wytwarzania:</w:t>
      </w:r>
    </w:p>
    <w:p w:rsidR="00C71A58" w:rsidRPr="00A629FD" w:rsidRDefault="00C71A58" w:rsidP="00A629F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Klasyfikacja technik wytwarzania części maszyn.</w:t>
      </w:r>
    </w:p>
    <w:p w:rsidR="00C71A58" w:rsidRPr="00A629FD" w:rsidRDefault="00C71A58" w:rsidP="00A629F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Odlewanie – rodzaje, właściwości po obróbce, zastosowanie, charakterystyka etapów typowego procesu technologicznego oraz metody specjalne.</w:t>
      </w:r>
    </w:p>
    <w:p w:rsidR="00C71A58" w:rsidRPr="00A629FD" w:rsidRDefault="00C71A58" w:rsidP="00A629FD">
      <w:pPr>
        <w:numPr>
          <w:ilvl w:val="0"/>
          <w:numId w:val="27"/>
        </w:numPr>
        <w:ind w:left="993" w:hanging="284"/>
        <w:rPr>
          <w:rFonts w:ascii="Arial Narrow" w:hAnsi="Arial Narrow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Obróbka plastyczna:</w:t>
      </w:r>
    </w:p>
    <w:p w:rsidR="00C71A58" w:rsidRPr="00A629FD" w:rsidRDefault="00C71A58" w:rsidP="00A629FD">
      <w:pPr>
        <w:numPr>
          <w:ilvl w:val="0"/>
          <w:numId w:val="25"/>
        </w:numPr>
        <w:ind w:left="1276" w:hanging="283"/>
        <w:jc w:val="both"/>
        <w:rPr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Kucie </w:t>
      </w:r>
    </w:p>
    <w:p w:rsidR="00FC4CE5" w:rsidRPr="00A629FD" w:rsidRDefault="00C71A58" w:rsidP="00A629FD">
      <w:pPr>
        <w:numPr>
          <w:ilvl w:val="0"/>
          <w:numId w:val="25"/>
        </w:numPr>
        <w:ind w:left="1276" w:hanging="283"/>
        <w:jc w:val="both"/>
        <w:rPr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Walcowanie </w:t>
      </w:r>
    </w:p>
    <w:p w:rsidR="00FC4CE5" w:rsidRPr="00A629FD" w:rsidRDefault="00C71A58" w:rsidP="00A629FD">
      <w:pPr>
        <w:numPr>
          <w:ilvl w:val="0"/>
          <w:numId w:val="25"/>
        </w:numPr>
        <w:ind w:left="1276" w:hanging="283"/>
        <w:jc w:val="both"/>
        <w:rPr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Tłoczenie </w:t>
      </w:r>
    </w:p>
    <w:p w:rsidR="00FC4CE5" w:rsidRPr="00A629FD" w:rsidRDefault="00C71A58" w:rsidP="00A629FD">
      <w:pPr>
        <w:numPr>
          <w:ilvl w:val="0"/>
          <w:numId w:val="25"/>
        </w:numPr>
        <w:ind w:left="1276" w:hanging="283"/>
        <w:jc w:val="both"/>
        <w:rPr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Ciągnienie </w:t>
      </w:r>
    </w:p>
    <w:p w:rsidR="00C71A58" w:rsidRPr="00A629FD" w:rsidRDefault="00C71A58" w:rsidP="00A629FD">
      <w:pPr>
        <w:numPr>
          <w:ilvl w:val="0"/>
          <w:numId w:val="28"/>
        </w:numPr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Obróbka cieplna i cieplno-chemiczna.</w:t>
      </w:r>
    </w:p>
    <w:p w:rsidR="00C71A58" w:rsidRPr="00A629FD" w:rsidRDefault="00C71A58" w:rsidP="00A629FD">
      <w:pPr>
        <w:numPr>
          <w:ilvl w:val="0"/>
          <w:numId w:val="28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Operacje ślusarskie.</w:t>
      </w:r>
    </w:p>
    <w:p w:rsidR="00C71A58" w:rsidRPr="00A629FD" w:rsidRDefault="00C71A58" w:rsidP="00A629FD">
      <w:pPr>
        <w:numPr>
          <w:ilvl w:val="0"/>
          <w:numId w:val="28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Ręczna obróbka skrawaniem.</w:t>
      </w:r>
    </w:p>
    <w:p w:rsidR="00964E6F" w:rsidRPr="00A629FD" w:rsidRDefault="00C71A58" w:rsidP="00A629FD">
      <w:pPr>
        <w:numPr>
          <w:ilvl w:val="0"/>
          <w:numId w:val="28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Maszynowa obróbka skrawaniem </w:t>
      </w:r>
    </w:p>
    <w:p w:rsidR="00C71A58" w:rsidRPr="00A629FD" w:rsidRDefault="00C71A58" w:rsidP="00A629FD">
      <w:pPr>
        <w:numPr>
          <w:ilvl w:val="0"/>
          <w:numId w:val="28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 xml:space="preserve">Wykańczająca obróbka powierzchni </w:t>
      </w:r>
    </w:p>
    <w:p w:rsidR="00C71A58" w:rsidRPr="00A629FD" w:rsidRDefault="00C71A58" w:rsidP="00A629FD">
      <w:pPr>
        <w:numPr>
          <w:ilvl w:val="0"/>
          <w:numId w:val="28"/>
        </w:numPr>
        <w:ind w:left="993" w:hanging="284"/>
        <w:rPr>
          <w:rFonts w:ascii="Arial Narrow" w:hAnsi="Arial Narrow" w:cs="Calibri"/>
          <w:sz w:val="22"/>
          <w:szCs w:val="22"/>
        </w:rPr>
      </w:pPr>
      <w:r w:rsidRPr="00A629FD">
        <w:rPr>
          <w:rFonts w:ascii="Arial Narrow" w:hAnsi="Arial Narrow"/>
          <w:sz w:val="22"/>
          <w:szCs w:val="22"/>
        </w:rPr>
        <w:t>Maszyny i narzędzia do wytwarzania części pojazdów samochodowych – krótka charakterystyka.</w:t>
      </w:r>
    </w:p>
    <w:p w:rsidR="002F788F" w:rsidRDefault="00C71A58" w:rsidP="00A629FD">
      <w:pPr>
        <w:jc w:val="center"/>
        <w:rPr>
          <w:rFonts w:ascii="Arial Narrow" w:hAnsi="Arial Narrow" w:cs="Tahoma"/>
        </w:rPr>
      </w:pPr>
      <w:r w:rsidRPr="00A629FD">
        <w:rPr>
          <w:rFonts w:ascii="Arial Narrow" w:hAnsi="Arial Narrow" w:cs="Tahoma"/>
          <w:sz w:val="22"/>
          <w:szCs w:val="22"/>
        </w:rPr>
        <w:br w:type="page"/>
      </w:r>
      <w:r w:rsidR="00BA47B6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BA47B6">
        <w:rPr>
          <w:rFonts w:ascii="Arial Narrow" w:hAnsi="Arial Narrow" w:cs="Tahoma"/>
        </w:rPr>
        <w:t>KLASYFIKACYJNEGO i POPRAWKOWEGO</w:t>
      </w:r>
    </w:p>
    <w:p w:rsidR="002F788F" w:rsidRPr="002F788F" w:rsidRDefault="002F788F" w:rsidP="002F788F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I ST.</w:t>
      </w:r>
    </w:p>
    <w:p w:rsidR="002F788F" w:rsidRPr="00A629FD" w:rsidRDefault="00604A4C" w:rsidP="002F788F">
      <w:pPr>
        <w:jc w:val="center"/>
        <w:rPr>
          <w:rFonts w:ascii="Arial Narrow" w:hAnsi="Arial Narrow"/>
          <w:i/>
          <w:sz w:val="20"/>
          <w:szCs w:val="20"/>
        </w:rPr>
      </w:pPr>
      <w:r w:rsidRPr="00A629FD">
        <w:rPr>
          <w:rFonts w:ascii="Arial Narrow" w:hAnsi="Arial Narrow" w:cs="Arial"/>
          <w:i/>
          <w:sz w:val="20"/>
          <w:szCs w:val="20"/>
        </w:rPr>
        <w:t>723103/SP/CKZ/ODIDZ/Ś-CA/2019</w:t>
      </w:r>
    </w:p>
    <w:p w:rsidR="002F788F" w:rsidRDefault="002F788F" w:rsidP="002F788F">
      <w:pPr>
        <w:jc w:val="center"/>
        <w:rPr>
          <w:rFonts w:ascii="Arial Narrow" w:hAnsi="Arial Narrow" w:cs="Arial"/>
          <w:sz w:val="22"/>
          <w:szCs w:val="22"/>
        </w:rPr>
      </w:pPr>
      <w:r w:rsidRPr="001609F2">
        <w:rPr>
          <w:rFonts w:ascii="Arial Narrow" w:hAnsi="Arial Narrow"/>
          <w:shd w:val="clear" w:color="auto" w:fill="FFFFCC"/>
        </w:rPr>
        <w:t xml:space="preserve">PRZEDMIOT:  </w:t>
      </w:r>
      <w:r w:rsidR="00397BE2" w:rsidRPr="001609F2">
        <w:rPr>
          <w:rFonts w:ascii="Arial Narrow" w:hAnsi="Arial Narrow" w:cs="Arial"/>
          <w:b/>
          <w:i/>
          <w:shd w:val="clear" w:color="auto" w:fill="FFFFCC"/>
        </w:rPr>
        <w:t>TECHNOLOGIA NAPRAW POJAZDÓW SAMOCHODOWYCH</w:t>
      </w:r>
    </w:p>
    <w:p w:rsidR="00604A4C" w:rsidRPr="00A629FD" w:rsidRDefault="00604A4C" w:rsidP="00A629FD">
      <w:pPr>
        <w:jc w:val="center"/>
        <w:rPr>
          <w:rFonts w:ascii="Arial Narrow" w:hAnsi="Arial Narrow" w:cs="Tahoma"/>
          <w:sz w:val="22"/>
          <w:szCs w:val="22"/>
        </w:rPr>
      </w:pPr>
    </w:p>
    <w:p w:rsidR="00C71A58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Klasyfikacja i identyfikacja pojazdów samochodowych</w:t>
      </w:r>
      <w:r w:rsidR="00EB6731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A629FD" w:rsidRPr="00A629FD" w:rsidRDefault="00A629FD" w:rsidP="00A629FD">
      <w:pPr>
        <w:ind w:left="360"/>
        <w:rPr>
          <w:rFonts w:ascii="Arial Narrow" w:hAnsi="Arial Narrow" w:cs="Arial"/>
          <w:sz w:val="22"/>
          <w:szCs w:val="22"/>
          <w:lang w:eastAsia="en-US"/>
        </w:rPr>
      </w:pP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Podstawy napraw pojazdów samochodowych</w:t>
      </w:r>
      <w:r w:rsidR="00EB6731" w:rsidRPr="00A629FD">
        <w:rPr>
          <w:rFonts w:ascii="Arial Narrow" w:hAnsi="Arial Narrow" w:cs="Arial"/>
          <w:b/>
          <w:sz w:val="22"/>
          <w:szCs w:val="22"/>
        </w:rPr>
        <w:t>: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Zużywanie się pojazdów i ich elementów.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Rodzaje tarcia.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Rodzaje i przebieg zużywania się części.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Czynniki technologiczne i eksploatacyjne wpływające na stan techniczny i trwałość pojazdu i części.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Metody naprawy i regeneracji części.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Przyjęcie pojazdu do naprawy.</w:t>
      </w:r>
    </w:p>
    <w:p w:rsidR="00EB6731" w:rsidRPr="00A629FD" w:rsidRDefault="00EB6731" w:rsidP="00A629FD">
      <w:pPr>
        <w:numPr>
          <w:ilvl w:val="0"/>
          <w:numId w:val="30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Sposoby montażu i demontażu.</w:t>
      </w:r>
    </w:p>
    <w:p w:rsidR="00EB6731" w:rsidRPr="00A629FD" w:rsidRDefault="00EB6731" w:rsidP="00A629FD">
      <w:pPr>
        <w:numPr>
          <w:ilvl w:val="0"/>
          <w:numId w:val="30"/>
        </w:numPr>
        <w:ind w:left="1134" w:hanging="357"/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/>
          <w:sz w:val="22"/>
          <w:szCs w:val="22"/>
        </w:rPr>
        <w:t>Demontaż i montaż silnika.</w:t>
      </w:r>
    </w:p>
    <w:p w:rsidR="00A629FD" w:rsidRPr="00A629FD" w:rsidRDefault="00A629FD" w:rsidP="00A629FD">
      <w:pPr>
        <w:ind w:left="77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629FD">
        <w:rPr>
          <w:rFonts w:ascii="Arial Narrow" w:hAnsi="Arial Narrow" w:cs="Arial"/>
          <w:b/>
          <w:sz w:val="22"/>
          <w:szCs w:val="22"/>
        </w:rPr>
        <w:t>Podstawy diagnostyki i obsługi pojazdów samochodowych</w:t>
      </w:r>
      <w:r w:rsidR="00EB6731" w:rsidRPr="00A629FD">
        <w:rPr>
          <w:rFonts w:ascii="Arial Narrow" w:hAnsi="Arial Narrow" w:cs="Arial"/>
          <w:b/>
          <w:sz w:val="22"/>
          <w:szCs w:val="22"/>
        </w:rPr>
        <w:t>: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Podstawowe pojęcia diagnostyki technicznej.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Wymagania eksploatacyjne pojazdów samochodowych.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Obsługa techniczna.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Cel obsługi okresowej, codziennej, sezonowej, w okresie docierania.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Badania diagnostyczne.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Metody oceny stanu technicznego pojazdu.</w:t>
      </w:r>
    </w:p>
    <w:p w:rsidR="00EB6731" w:rsidRPr="00A629FD" w:rsidRDefault="00EB6731" w:rsidP="00A629FD">
      <w:pPr>
        <w:pStyle w:val="Akapitzlist1"/>
        <w:numPr>
          <w:ilvl w:val="0"/>
          <w:numId w:val="32"/>
        </w:numPr>
        <w:spacing w:after="0" w:line="240" w:lineRule="auto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  <w:lang w:eastAsia="pl-PL"/>
        </w:rPr>
        <w:t>Zakres badań diagnostycznych.</w:t>
      </w:r>
    </w:p>
    <w:p w:rsidR="00EB6731" w:rsidRDefault="00EB6731" w:rsidP="00A629FD">
      <w:pPr>
        <w:numPr>
          <w:ilvl w:val="0"/>
          <w:numId w:val="32"/>
        </w:numPr>
        <w:ind w:left="1134" w:hanging="357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 xml:space="preserve">Wyposażenie stacji </w:t>
      </w:r>
      <w:r w:rsidR="00CE7C53" w:rsidRPr="00A629FD">
        <w:rPr>
          <w:rFonts w:ascii="Arial Narrow" w:hAnsi="Arial Narrow" w:cs="Arial"/>
          <w:sz w:val="22"/>
          <w:szCs w:val="22"/>
        </w:rPr>
        <w:t>obsługi.</w:t>
      </w:r>
    </w:p>
    <w:p w:rsidR="00A629FD" w:rsidRPr="00A629FD" w:rsidRDefault="00A629FD" w:rsidP="00A629FD">
      <w:pPr>
        <w:ind w:left="417"/>
        <w:rPr>
          <w:rFonts w:ascii="Arial Narrow" w:hAnsi="Arial Narrow" w:cs="Arial"/>
          <w:sz w:val="22"/>
          <w:szCs w:val="22"/>
        </w:rPr>
      </w:pP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Podstawowe wiadomości o silnikach spalinowych</w:t>
      </w:r>
      <w:r w:rsidR="00EB6731" w:rsidRPr="00A629FD">
        <w:rPr>
          <w:rFonts w:ascii="Arial Narrow" w:hAnsi="Arial Narrow" w:cs="Arial"/>
          <w:b/>
          <w:sz w:val="22"/>
          <w:szCs w:val="22"/>
        </w:rPr>
        <w:t>:</w:t>
      </w:r>
    </w:p>
    <w:p w:rsidR="00EB6731" w:rsidRPr="00A629FD" w:rsidRDefault="00CE7C53" w:rsidP="00A629FD">
      <w:pPr>
        <w:numPr>
          <w:ilvl w:val="0"/>
          <w:numId w:val="35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Klasyfikacja silników.</w:t>
      </w:r>
      <w:r w:rsidR="00EB6731" w:rsidRPr="00A629FD">
        <w:rPr>
          <w:rFonts w:ascii="Arial Narrow" w:hAnsi="Arial Narrow" w:cs="Arial"/>
          <w:sz w:val="22"/>
          <w:szCs w:val="22"/>
        </w:rPr>
        <w:t xml:space="preserve"> </w:t>
      </w:r>
    </w:p>
    <w:p w:rsidR="00EB6731" w:rsidRPr="00A629FD" w:rsidRDefault="00EB6731" w:rsidP="00A629FD">
      <w:pPr>
        <w:numPr>
          <w:ilvl w:val="0"/>
          <w:numId w:val="35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Zasada działania silnika czterosuwowego.</w:t>
      </w:r>
    </w:p>
    <w:p w:rsidR="00EB6731" w:rsidRPr="00A629FD" w:rsidRDefault="00EB6731" w:rsidP="00A629FD">
      <w:pPr>
        <w:numPr>
          <w:ilvl w:val="0"/>
          <w:numId w:val="35"/>
        </w:numPr>
        <w:autoSpaceDE w:val="0"/>
        <w:autoSpaceDN w:val="0"/>
        <w:adjustRightInd w:val="0"/>
        <w:ind w:left="1134"/>
        <w:rPr>
          <w:rFonts w:ascii="Arial Narrow" w:hAnsi="Arial Narrow" w:cs="Arial"/>
          <w:b/>
          <w:bCs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Zasada działania silnika dwusuwowego.</w:t>
      </w:r>
    </w:p>
    <w:p w:rsidR="00EB6731" w:rsidRPr="00A629FD" w:rsidRDefault="00EB6731" w:rsidP="00A629FD">
      <w:pPr>
        <w:numPr>
          <w:ilvl w:val="0"/>
          <w:numId w:val="35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Podstawowe parametry pracy silnika.</w:t>
      </w:r>
    </w:p>
    <w:p w:rsidR="00EB6731" w:rsidRDefault="00EB6731" w:rsidP="00A629FD">
      <w:pPr>
        <w:numPr>
          <w:ilvl w:val="0"/>
          <w:numId w:val="35"/>
        </w:numPr>
        <w:ind w:left="1134" w:hanging="357"/>
        <w:rPr>
          <w:rFonts w:ascii="Arial Narrow" w:hAnsi="Arial Narrow" w:cs="Arial"/>
          <w:sz w:val="22"/>
          <w:szCs w:val="22"/>
          <w:lang w:eastAsia="en-US"/>
        </w:rPr>
      </w:pPr>
      <w:r w:rsidRPr="00A629FD">
        <w:rPr>
          <w:rFonts w:ascii="Arial Narrow" w:hAnsi="Arial Narrow" w:cs="Arial"/>
          <w:sz w:val="22"/>
          <w:szCs w:val="22"/>
        </w:rPr>
        <w:t>Podstawowe cechy (parametry) konstrukcyjne silnika.</w:t>
      </w:r>
    </w:p>
    <w:p w:rsidR="00A629FD" w:rsidRPr="00A629FD" w:rsidRDefault="00A629FD" w:rsidP="00A629FD">
      <w:pPr>
        <w:ind w:left="777"/>
        <w:rPr>
          <w:rFonts w:ascii="Arial Narrow" w:hAnsi="Arial Narrow" w:cs="Arial"/>
          <w:sz w:val="22"/>
          <w:szCs w:val="22"/>
          <w:lang w:eastAsia="en-US"/>
        </w:rPr>
      </w:pP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Źródła napędu pojazdów samochodowych</w:t>
      </w:r>
      <w:r w:rsidR="00CE7C53" w:rsidRPr="00A629FD">
        <w:rPr>
          <w:rFonts w:ascii="Arial Narrow" w:hAnsi="Arial Narrow" w:cs="Arial"/>
          <w:b/>
          <w:sz w:val="22"/>
          <w:szCs w:val="22"/>
        </w:rPr>
        <w:t>:</w:t>
      </w:r>
    </w:p>
    <w:p w:rsidR="00CE7C53" w:rsidRPr="00A629FD" w:rsidRDefault="00CE7C53" w:rsidP="00A629FD">
      <w:pPr>
        <w:numPr>
          <w:ilvl w:val="0"/>
          <w:numId w:val="38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>Napędy elektryczne.</w:t>
      </w:r>
    </w:p>
    <w:p w:rsidR="00CE7C53" w:rsidRPr="00A629FD" w:rsidRDefault="00CE7C53" w:rsidP="00A629FD">
      <w:pPr>
        <w:numPr>
          <w:ilvl w:val="0"/>
          <w:numId w:val="38"/>
        </w:numPr>
        <w:autoSpaceDE w:val="0"/>
        <w:autoSpaceDN w:val="0"/>
        <w:adjustRightInd w:val="0"/>
        <w:ind w:left="1134"/>
        <w:rPr>
          <w:rFonts w:ascii="Arial Narrow" w:hAnsi="Arial Narrow" w:cs="Arial"/>
          <w:bCs/>
          <w:color w:val="000000"/>
          <w:sz w:val="22"/>
          <w:szCs w:val="22"/>
        </w:rPr>
      </w:pPr>
      <w:r w:rsidRPr="00A629FD">
        <w:rPr>
          <w:rFonts w:ascii="Arial Narrow" w:hAnsi="Arial Narrow" w:cs="Arial"/>
          <w:color w:val="000000"/>
          <w:sz w:val="22"/>
          <w:szCs w:val="22"/>
        </w:rPr>
        <w:t xml:space="preserve">Napędy hybrydowe. </w:t>
      </w:r>
    </w:p>
    <w:p w:rsidR="00CE7C53" w:rsidRPr="00A629FD" w:rsidRDefault="00CE7C53" w:rsidP="00A629FD">
      <w:pPr>
        <w:numPr>
          <w:ilvl w:val="0"/>
          <w:numId w:val="38"/>
        </w:numPr>
        <w:ind w:left="1134"/>
        <w:rPr>
          <w:rFonts w:ascii="Arial Narrow" w:hAnsi="Arial Narrow" w:cs="Arial"/>
          <w:sz w:val="22"/>
          <w:szCs w:val="22"/>
        </w:rPr>
      </w:pPr>
      <w:r w:rsidRPr="00A629FD">
        <w:rPr>
          <w:rFonts w:ascii="Arial Narrow" w:hAnsi="Arial Narrow" w:cs="Arial"/>
          <w:sz w:val="22"/>
          <w:szCs w:val="22"/>
        </w:rPr>
        <w:t>Napęd silnikiem spalinowym o tłoku obrotowym.</w:t>
      </w:r>
    </w:p>
    <w:p w:rsidR="00CE7C53" w:rsidRDefault="00CE7C53" w:rsidP="00A629FD">
      <w:pPr>
        <w:numPr>
          <w:ilvl w:val="0"/>
          <w:numId w:val="38"/>
        </w:numPr>
        <w:ind w:left="1134" w:hanging="357"/>
        <w:rPr>
          <w:rFonts w:ascii="Arial Narrow" w:hAnsi="Arial Narrow" w:cs="Arial"/>
          <w:sz w:val="22"/>
          <w:szCs w:val="22"/>
          <w:lang w:eastAsia="en-US"/>
        </w:rPr>
      </w:pPr>
      <w:r w:rsidRPr="00A629FD">
        <w:rPr>
          <w:rFonts w:ascii="Arial Narrow" w:hAnsi="Arial Narrow" w:cs="Arial"/>
          <w:sz w:val="22"/>
          <w:szCs w:val="22"/>
        </w:rPr>
        <w:t>Napęd turbinowy.</w:t>
      </w:r>
    </w:p>
    <w:p w:rsidR="00A629FD" w:rsidRPr="00A629FD" w:rsidRDefault="00A629FD" w:rsidP="00A629FD">
      <w:pPr>
        <w:ind w:left="417"/>
        <w:rPr>
          <w:rFonts w:ascii="Arial Narrow" w:hAnsi="Arial Narrow" w:cs="Arial"/>
          <w:sz w:val="22"/>
          <w:szCs w:val="22"/>
          <w:lang w:eastAsia="en-US"/>
        </w:rPr>
      </w:pPr>
    </w:p>
    <w:p w:rsidR="00C71A58" w:rsidRPr="00A629FD" w:rsidRDefault="00C71A58" w:rsidP="00A629FD">
      <w:pPr>
        <w:numPr>
          <w:ilvl w:val="0"/>
          <w:numId w:val="29"/>
        </w:numPr>
        <w:ind w:left="714" w:hanging="357"/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Proces spalania w silnikach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Parametry pracy i charakterystyki silników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>Kadłuby i głowice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A629FD">
        <w:rPr>
          <w:rFonts w:ascii="Arial Narrow" w:hAnsi="Arial Narrow" w:cs="Arial"/>
          <w:b/>
          <w:sz w:val="22"/>
          <w:szCs w:val="22"/>
        </w:rPr>
        <w:t xml:space="preserve">Układ korbowo </w:t>
      </w:r>
      <w:r w:rsidR="00CE7C53" w:rsidRPr="00A629FD">
        <w:rPr>
          <w:rFonts w:ascii="Arial Narrow" w:hAnsi="Arial Narrow" w:cs="Arial"/>
          <w:b/>
          <w:sz w:val="22"/>
          <w:szCs w:val="22"/>
        </w:rPr>
        <w:t>–</w:t>
      </w:r>
      <w:r w:rsidRPr="00A629FD">
        <w:rPr>
          <w:rFonts w:ascii="Arial Narrow" w:hAnsi="Arial Narrow" w:cs="Arial"/>
          <w:b/>
          <w:sz w:val="22"/>
          <w:szCs w:val="22"/>
        </w:rPr>
        <w:t xml:space="preserve"> tłokowy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629FD">
        <w:rPr>
          <w:rFonts w:ascii="Arial Narrow" w:hAnsi="Arial Narrow" w:cs="Arial"/>
          <w:b/>
          <w:sz w:val="22"/>
          <w:szCs w:val="22"/>
        </w:rPr>
        <w:t>Diagnostyka silnika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629FD">
        <w:rPr>
          <w:rFonts w:ascii="Arial Narrow" w:hAnsi="Arial Narrow" w:cs="Arial"/>
          <w:b/>
          <w:sz w:val="22"/>
          <w:szCs w:val="22"/>
        </w:rPr>
        <w:t>Układ rozrządu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629FD">
        <w:rPr>
          <w:rFonts w:ascii="Arial Narrow" w:hAnsi="Arial Narrow" w:cs="Arial"/>
          <w:b/>
          <w:sz w:val="22"/>
          <w:szCs w:val="22"/>
        </w:rPr>
        <w:t>Układ chłodzenia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C71A58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629FD">
        <w:rPr>
          <w:rFonts w:ascii="Arial Narrow" w:hAnsi="Arial Narrow" w:cs="Arial"/>
          <w:b/>
          <w:sz w:val="22"/>
          <w:szCs w:val="22"/>
        </w:rPr>
        <w:t>Układ smarowania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6B39F7" w:rsidRPr="00A629FD" w:rsidRDefault="00C71A58" w:rsidP="00A629FD">
      <w:pPr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</w:rPr>
      </w:pPr>
      <w:r w:rsidRPr="00A629FD">
        <w:rPr>
          <w:rFonts w:ascii="Arial Narrow" w:hAnsi="Arial Narrow" w:cs="Arial"/>
          <w:b/>
          <w:sz w:val="22"/>
          <w:szCs w:val="22"/>
        </w:rPr>
        <w:t>Układ przeniesienia napędu</w:t>
      </w:r>
      <w:r w:rsidR="00CE7C53" w:rsidRPr="00A629FD">
        <w:rPr>
          <w:rFonts w:ascii="Arial Narrow" w:hAnsi="Arial Narrow" w:cs="Arial"/>
          <w:b/>
          <w:sz w:val="22"/>
          <w:szCs w:val="22"/>
        </w:rPr>
        <w:t>.</w:t>
      </w:r>
    </w:p>
    <w:p w:rsidR="00887BB2" w:rsidRPr="00A629FD" w:rsidRDefault="00887BB2" w:rsidP="00A629FD">
      <w:pPr>
        <w:rPr>
          <w:rFonts w:ascii="Arial" w:hAnsi="Arial" w:cs="Arial"/>
          <w:sz w:val="22"/>
          <w:szCs w:val="22"/>
        </w:rPr>
      </w:pPr>
    </w:p>
    <w:sectPr w:rsidR="00887BB2" w:rsidRPr="00A629FD" w:rsidSect="00C71A58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3DC"/>
    <w:multiLevelType w:val="hybridMultilevel"/>
    <w:tmpl w:val="B308BCF8"/>
    <w:lvl w:ilvl="0" w:tplc="100C12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4B3"/>
    <w:multiLevelType w:val="hybridMultilevel"/>
    <w:tmpl w:val="021C3766"/>
    <w:lvl w:ilvl="0" w:tplc="F1D62296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F0528"/>
    <w:multiLevelType w:val="hybridMultilevel"/>
    <w:tmpl w:val="5128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84535"/>
    <w:multiLevelType w:val="hybridMultilevel"/>
    <w:tmpl w:val="477A7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90A3E"/>
    <w:multiLevelType w:val="hybridMultilevel"/>
    <w:tmpl w:val="4438A52E"/>
    <w:lvl w:ilvl="0" w:tplc="87A0A5C4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129C2A56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4380"/>
    <w:multiLevelType w:val="hybridMultilevel"/>
    <w:tmpl w:val="6EA04F2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0701"/>
    <w:multiLevelType w:val="hybridMultilevel"/>
    <w:tmpl w:val="CE5428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574D2"/>
    <w:multiLevelType w:val="hybridMultilevel"/>
    <w:tmpl w:val="D9CC25CC"/>
    <w:lvl w:ilvl="0" w:tplc="760C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377A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D33FA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9471F"/>
    <w:multiLevelType w:val="hybridMultilevel"/>
    <w:tmpl w:val="8D30F3E8"/>
    <w:lvl w:ilvl="0" w:tplc="87A0A5C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74F"/>
    <w:multiLevelType w:val="hybridMultilevel"/>
    <w:tmpl w:val="2C262B26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20715"/>
    <w:multiLevelType w:val="hybridMultilevel"/>
    <w:tmpl w:val="E0000B2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32D"/>
    <w:multiLevelType w:val="hybridMultilevel"/>
    <w:tmpl w:val="9C7E3A9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202C"/>
    <w:multiLevelType w:val="hybridMultilevel"/>
    <w:tmpl w:val="0118402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91367"/>
    <w:multiLevelType w:val="hybridMultilevel"/>
    <w:tmpl w:val="195AF1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5BF04DD"/>
    <w:multiLevelType w:val="hybridMultilevel"/>
    <w:tmpl w:val="800E15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221ED"/>
    <w:multiLevelType w:val="hybridMultilevel"/>
    <w:tmpl w:val="51885C5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60C2"/>
    <w:multiLevelType w:val="hybridMultilevel"/>
    <w:tmpl w:val="8C147A50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F4BED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730E50"/>
    <w:multiLevelType w:val="hybridMultilevel"/>
    <w:tmpl w:val="851AD3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C2193"/>
    <w:multiLevelType w:val="hybridMultilevel"/>
    <w:tmpl w:val="BE86A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45E0E"/>
    <w:multiLevelType w:val="hybridMultilevel"/>
    <w:tmpl w:val="036A7BF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F06ACA"/>
    <w:multiLevelType w:val="hybridMultilevel"/>
    <w:tmpl w:val="3648D37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1717"/>
    <w:multiLevelType w:val="hybridMultilevel"/>
    <w:tmpl w:val="228CB8E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73E9D"/>
    <w:multiLevelType w:val="hybridMultilevel"/>
    <w:tmpl w:val="823CA19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322C8"/>
    <w:multiLevelType w:val="hybridMultilevel"/>
    <w:tmpl w:val="7DDA9CBE"/>
    <w:lvl w:ilvl="0" w:tplc="92A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1F793A"/>
    <w:multiLevelType w:val="hybridMultilevel"/>
    <w:tmpl w:val="06AE92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45303"/>
    <w:multiLevelType w:val="hybridMultilevel"/>
    <w:tmpl w:val="DFE6F3CE"/>
    <w:lvl w:ilvl="0" w:tplc="BB5C46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98261C3"/>
    <w:multiLevelType w:val="hybridMultilevel"/>
    <w:tmpl w:val="83F0EC7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6431BD"/>
    <w:multiLevelType w:val="hybridMultilevel"/>
    <w:tmpl w:val="BB3ED41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61F40"/>
    <w:multiLevelType w:val="hybridMultilevel"/>
    <w:tmpl w:val="18DC398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10D4A"/>
    <w:multiLevelType w:val="hybridMultilevel"/>
    <w:tmpl w:val="F1A8788E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93ACE"/>
    <w:multiLevelType w:val="hybridMultilevel"/>
    <w:tmpl w:val="4C2CAA0A"/>
    <w:lvl w:ilvl="0" w:tplc="B976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44157"/>
    <w:multiLevelType w:val="hybridMultilevel"/>
    <w:tmpl w:val="FF448160"/>
    <w:lvl w:ilvl="0" w:tplc="B97665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5D6268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8"/>
  </w:num>
  <w:num w:numId="5">
    <w:abstractNumId w:val="5"/>
  </w:num>
  <w:num w:numId="6">
    <w:abstractNumId w:val="16"/>
  </w:num>
  <w:num w:numId="7">
    <w:abstractNumId w:val="2"/>
  </w:num>
  <w:num w:numId="8">
    <w:abstractNumId w:val="23"/>
  </w:num>
  <w:num w:numId="9">
    <w:abstractNumId w:val="10"/>
  </w:num>
  <w:num w:numId="10">
    <w:abstractNumId w:val="37"/>
  </w:num>
  <w:num w:numId="11">
    <w:abstractNumId w:val="20"/>
  </w:num>
  <w:num w:numId="12">
    <w:abstractNumId w:val="31"/>
  </w:num>
  <w:num w:numId="13">
    <w:abstractNumId w:val="19"/>
  </w:num>
  <w:num w:numId="14">
    <w:abstractNumId w:val="7"/>
  </w:num>
  <w:num w:numId="15">
    <w:abstractNumId w:val="30"/>
  </w:num>
  <w:num w:numId="16">
    <w:abstractNumId w:val="8"/>
  </w:num>
  <w:num w:numId="17">
    <w:abstractNumId w:val="34"/>
  </w:num>
  <w:num w:numId="18">
    <w:abstractNumId w:val="12"/>
  </w:num>
  <w:num w:numId="19">
    <w:abstractNumId w:val="27"/>
  </w:num>
  <w:num w:numId="20">
    <w:abstractNumId w:val="1"/>
  </w:num>
  <w:num w:numId="21">
    <w:abstractNumId w:val="14"/>
  </w:num>
  <w:num w:numId="22">
    <w:abstractNumId w:val="21"/>
  </w:num>
  <w:num w:numId="23">
    <w:abstractNumId w:val="4"/>
  </w:num>
  <w:num w:numId="24">
    <w:abstractNumId w:val="25"/>
  </w:num>
  <w:num w:numId="25">
    <w:abstractNumId w:val="36"/>
  </w:num>
  <w:num w:numId="26">
    <w:abstractNumId w:val="29"/>
  </w:num>
  <w:num w:numId="27">
    <w:abstractNumId w:val="26"/>
  </w:num>
  <w:num w:numId="28">
    <w:abstractNumId w:val="17"/>
  </w:num>
  <w:num w:numId="29">
    <w:abstractNumId w:val="0"/>
  </w:num>
  <w:num w:numId="30">
    <w:abstractNumId w:val="11"/>
  </w:num>
  <w:num w:numId="31">
    <w:abstractNumId w:val="15"/>
  </w:num>
  <w:num w:numId="32">
    <w:abstractNumId w:val="32"/>
  </w:num>
  <w:num w:numId="33">
    <w:abstractNumId w:val="35"/>
  </w:num>
  <w:num w:numId="34">
    <w:abstractNumId w:val="6"/>
  </w:num>
  <w:num w:numId="35">
    <w:abstractNumId w:val="13"/>
  </w:num>
  <w:num w:numId="36">
    <w:abstractNumId w:val="18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313FC"/>
    <w:rsid w:val="000C1F63"/>
    <w:rsid w:val="00137D1F"/>
    <w:rsid w:val="0014004C"/>
    <w:rsid w:val="00147AFB"/>
    <w:rsid w:val="001609F2"/>
    <w:rsid w:val="00196291"/>
    <w:rsid w:val="00197912"/>
    <w:rsid w:val="00226403"/>
    <w:rsid w:val="00265D0D"/>
    <w:rsid w:val="002A04D7"/>
    <w:rsid w:val="002C2FBC"/>
    <w:rsid w:val="002F788F"/>
    <w:rsid w:val="00397BE2"/>
    <w:rsid w:val="003E6778"/>
    <w:rsid w:val="00411142"/>
    <w:rsid w:val="004544E7"/>
    <w:rsid w:val="00454778"/>
    <w:rsid w:val="005216A6"/>
    <w:rsid w:val="0059412F"/>
    <w:rsid w:val="00604A4C"/>
    <w:rsid w:val="006B39F7"/>
    <w:rsid w:val="00765181"/>
    <w:rsid w:val="0077474B"/>
    <w:rsid w:val="00887BB2"/>
    <w:rsid w:val="008A1C0B"/>
    <w:rsid w:val="00943AEA"/>
    <w:rsid w:val="00964E6F"/>
    <w:rsid w:val="009D4836"/>
    <w:rsid w:val="009F3F71"/>
    <w:rsid w:val="00A629FD"/>
    <w:rsid w:val="00AE51B7"/>
    <w:rsid w:val="00B67AC9"/>
    <w:rsid w:val="00BA47B6"/>
    <w:rsid w:val="00BC1CDA"/>
    <w:rsid w:val="00C71A58"/>
    <w:rsid w:val="00CC2C00"/>
    <w:rsid w:val="00CD3535"/>
    <w:rsid w:val="00CE7C53"/>
    <w:rsid w:val="00D24669"/>
    <w:rsid w:val="00D84A7B"/>
    <w:rsid w:val="00DE4FA2"/>
    <w:rsid w:val="00E20807"/>
    <w:rsid w:val="00E5073A"/>
    <w:rsid w:val="00E83355"/>
    <w:rsid w:val="00EB6731"/>
    <w:rsid w:val="00ED45E3"/>
    <w:rsid w:val="00F26DCD"/>
    <w:rsid w:val="00F5019E"/>
    <w:rsid w:val="00F5081C"/>
    <w:rsid w:val="00F6519F"/>
    <w:rsid w:val="00F81DE6"/>
    <w:rsid w:val="00FC4CE5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5E36-E952-4076-BCE3-E557C89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F78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2F788F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397B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EB6731"/>
    <w:rPr>
      <w:lang w:eastAsia="en-US"/>
    </w:rPr>
  </w:style>
  <w:style w:type="paragraph" w:customStyle="1" w:styleId="Akapitzlist1">
    <w:name w:val="Akapit z listą1"/>
    <w:basedOn w:val="Normalny"/>
    <w:link w:val="ListParagraphChar"/>
    <w:rsid w:val="00EB6731"/>
    <w:pPr>
      <w:spacing w:after="200" w:line="276" w:lineRule="auto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2</cp:revision>
  <cp:lastPrinted>2018-05-24T11:53:00Z</cp:lastPrinted>
  <dcterms:created xsi:type="dcterms:W3CDTF">2023-05-23T12:31:00Z</dcterms:created>
  <dcterms:modified xsi:type="dcterms:W3CDTF">2023-05-23T12:31:00Z</dcterms:modified>
</cp:coreProperties>
</file>