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Przedmiot: </w:t>
      </w:r>
      <w:r w:rsidRPr="006D2972">
        <w:rPr>
          <w:rFonts w:ascii="Times New Roman" w:hAnsi="Times New Roman"/>
          <w:b/>
          <w:sz w:val="24"/>
          <w:szCs w:val="24"/>
        </w:rPr>
        <w:t>Rysunek techniczny i konstrukcje</w:t>
      </w:r>
    </w:p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Prowadzący: </w:t>
      </w:r>
      <w:r w:rsidRPr="006D2972">
        <w:rPr>
          <w:rFonts w:ascii="Times New Roman" w:hAnsi="Times New Roman"/>
          <w:b/>
          <w:sz w:val="24"/>
          <w:szCs w:val="24"/>
        </w:rPr>
        <w:t>Edyta Głowacka</w:t>
      </w:r>
    </w:p>
    <w:p w:rsidR="004F5AA9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Kontakt e-mail: </w:t>
      </w:r>
      <w:hyperlink r:id="rId5" w:history="1">
        <w:r w:rsidRPr="006D2972">
          <w:rPr>
            <w:rStyle w:val="Hipercze"/>
            <w:rFonts w:ascii="Times New Roman" w:hAnsi="Times New Roman"/>
            <w:sz w:val="24"/>
            <w:szCs w:val="24"/>
          </w:rPr>
          <w:t>eglowacka@ckz.swidnica.pl</w:t>
        </w:r>
      </w:hyperlink>
    </w:p>
    <w:p w:rsidR="0039420E" w:rsidRPr="006D2972" w:rsidRDefault="0039420E" w:rsidP="00B14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tel.: </w:t>
      </w:r>
      <w:r w:rsidRPr="0039420E">
        <w:rPr>
          <w:rFonts w:ascii="Times New Roman" w:hAnsi="Times New Roman"/>
          <w:b/>
          <w:sz w:val="24"/>
          <w:szCs w:val="24"/>
        </w:rPr>
        <w:t>796 935 216</w:t>
      </w:r>
    </w:p>
    <w:p w:rsidR="004F5AA9" w:rsidRPr="006D2972" w:rsidRDefault="004F5AA9" w:rsidP="00B14BF6">
      <w:pPr>
        <w:rPr>
          <w:rFonts w:ascii="Times New Roman" w:hAnsi="Times New Roman"/>
          <w:sz w:val="24"/>
          <w:szCs w:val="24"/>
        </w:rPr>
      </w:pPr>
    </w:p>
    <w:p w:rsidR="00B14BF6" w:rsidRDefault="004F5AA9" w:rsidP="00B14BF6">
      <w:pPr>
        <w:rPr>
          <w:rFonts w:ascii="Times New Roman" w:hAnsi="Times New Roman"/>
          <w:sz w:val="24"/>
          <w:szCs w:val="24"/>
        </w:rPr>
      </w:pPr>
      <w:r w:rsidRPr="0039420E">
        <w:rPr>
          <w:rFonts w:ascii="Times New Roman" w:hAnsi="Times New Roman"/>
          <w:b/>
          <w:sz w:val="24"/>
          <w:szCs w:val="24"/>
          <w:u w:val="single"/>
        </w:rPr>
        <w:t xml:space="preserve">Zaliczenie </w:t>
      </w:r>
      <w:r w:rsidR="00070449" w:rsidRPr="0039420E">
        <w:rPr>
          <w:rFonts w:ascii="Times New Roman" w:hAnsi="Times New Roman"/>
          <w:b/>
          <w:sz w:val="24"/>
          <w:szCs w:val="24"/>
          <w:u w:val="single"/>
        </w:rPr>
        <w:t>3</w:t>
      </w:r>
      <w:r w:rsidR="00354354">
        <w:rPr>
          <w:rFonts w:ascii="Times New Roman" w:hAnsi="Times New Roman"/>
          <w:sz w:val="24"/>
          <w:szCs w:val="24"/>
        </w:rPr>
        <w:t xml:space="preserve"> </w:t>
      </w:r>
      <w:r w:rsidRPr="006D2972">
        <w:rPr>
          <w:rFonts w:ascii="Times New Roman" w:hAnsi="Times New Roman"/>
          <w:sz w:val="24"/>
          <w:szCs w:val="24"/>
        </w:rPr>
        <w:t>(zadania)</w:t>
      </w:r>
      <w:r w:rsidR="00070449">
        <w:rPr>
          <w:rFonts w:ascii="Times New Roman" w:hAnsi="Times New Roman"/>
          <w:sz w:val="24"/>
          <w:szCs w:val="24"/>
        </w:rPr>
        <w:t xml:space="preserve"> – wymiarowanie i przekroje</w:t>
      </w:r>
    </w:p>
    <w:p w:rsidR="00EA75FA" w:rsidRDefault="00EA75FA" w:rsidP="00B14BF6">
      <w:pPr>
        <w:rPr>
          <w:rFonts w:ascii="Times New Roman" w:hAnsi="Times New Roman"/>
          <w:sz w:val="24"/>
          <w:szCs w:val="24"/>
        </w:rPr>
      </w:pPr>
    </w:p>
    <w:p w:rsidR="00EA75FA" w:rsidRPr="006D2972" w:rsidRDefault="00EA75FA" w:rsidP="00EA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 xml:space="preserve">Zadania </w:t>
      </w:r>
      <w:r>
        <w:rPr>
          <w:rFonts w:ascii="Times New Roman" w:hAnsi="Times New Roman"/>
          <w:b/>
          <w:bCs/>
          <w:sz w:val="28"/>
          <w:szCs w:val="28"/>
        </w:rPr>
        <w:t xml:space="preserve">(Zaliczenie 3) 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należy przesłać do dnia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06.04.2021r. (wtorek</w:t>
      </w:r>
      <w:r w:rsidRPr="006D2972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na adres 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e-mail: </w:t>
      </w:r>
      <w:hyperlink r:id="rId6" w:history="1">
        <w:r w:rsidRPr="006D2972">
          <w:rPr>
            <w:rStyle w:val="Hipercze"/>
            <w:rFonts w:ascii="Times New Roman" w:hAnsi="Times New Roman"/>
            <w:b/>
            <w:bCs/>
            <w:sz w:val="28"/>
            <w:szCs w:val="28"/>
          </w:rPr>
          <w:t>eglowacka@ckz.swidnica.pl</w:t>
        </w:r>
      </w:hyperlink>
      <w:r w:rsidRPr="006D2972">
        <w:rPr>
          <w:rFonts w:ascii="Times New Roman" w:hAnsi="Times New Roman"/>
          <w:b/>
          <w:bCs/>
          <w:sz w:val="28"/>
          <w:szCs w:val="28"/>
        </w:rPr>
        <w:br/>
        <w:t>W temacie wpisując: Imię i Nazwi</w:t>
      </w:r>
      <w:r>
        <w:rPr>
          <w:rFonts w:ascii="Times New Roman" w:hAnsi="Times New Roman"/>
          <w:b/>
          <w:bCs/>
          <w:sz w:val="28"/>
          <w:szCs w:val="28"/>
        </w:rPr>
        <w:t>sko – Stolarz I st. Zaliczenie 3</w:t>
      </w:r>
    </w:p>
    <w:p w:rsidR="00EA75FA" w:rsidRPr="00432799" w:rsidRDefault="00EA75FA" w:rsidP="00EA7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>(np. Jakub No</w:t>
      </w:r>
      <w:r>
        <w:rPr>
          <w:rFonts w:ascii="Times New Roman" w:hAnsi="Times New Roman"/>
          <w:b/>
          <w:bCs/>
          <w:sz w:val="28"/>
          <w:szCs w:val="28"/>
        </w:rPr>
        <w:t>wak – Stolarz I st. Zaliczenie 3</w:t>
      </w:r>
      <w:r w:rsidRPr="006D2972">
        <w:rPr>
          <w:rFonts w:ascii="Times New Roman" w:hAnsi="Times New Roman"/>
          <w:b/>
          <w:bCs/>
          <w:sz w:val="28"/>
          <w:szCs w:val="28"/>
        </w:rPr>
        <w:t>)</w:t>
      </w:r>
    </w:p>
    <w:p w:rsidR="00EA75FA" w:rsidRDefault="00EA75FA" w:rsidP="00B14BF6">
      <w:pPr>
        <w:rPr>
          <w:rFonts w:ascii="Times New Roman" w:hAnsi="Times New Roman"/>
          <w:sz w:val="24"/>
          <w:szCs w:val="24"/>
        </w:rPr>
      </w:pPr>
    </w:p>
    <w:p w:rsidR="00EA75FA" w:rsidRPr="006D2972" w:rsidRDefault="00EA75FA" w:rsidP="00B14BF6">
      <w:pPr>
        <w:rPr>
          <w:rFonts w:ascii="Times New Roman" w:hAnsi="Times New Roman"/>
          <w:sz w:val="24"/>
          <w:szCs w:val="24"/>
        </w:rPr>
      </w:pPr>
    </w:p>
    <w:p w:rsidR="00EC759A" w:rsidRPr="00070449" w:rsidRDefault="00070449" w:rsidP="00070449">
      <w:pPr>
        <w:jc w:val="both"/>
        <w:rPr>
          <w:rFonts w:ascii="Times New Roman" w:hAnsi="Times New Roman"/>
          <w:b/>
          <w:sz w:val="24"/>
          <w:szCs w:val="24"/>
        </w:rPr>
      </w:pPr>
      <w:r w:rsidRPr="00070449">
        <w:rPr>
          <w:rFonts w:ascii="Times New Roman" w:hAnsi="Times New Roman"/>
          <w:b/>
          <w:sz w:val="24"/>
          <w:szCs w:val="24"/>
        </w:rPr>
        <w:t xml:space="preserve">Zad. I </w:t>
      </w:r>
      <w:r w:rsidR="004F5AA9" w:rsidRPr="00070449">
        <w:rPr>
          <w:rFonts w:ascii="Times New Roman" w:hAnsi="Times New Roman"/>
          <w:b/>
          <w:sz w:val="24"/>
          <w:szCs w:val="24"/>
        </w:rPr>
        <w:t xml:space="preserve">Proszę wykonać zadania </w:t>
      </w:r>
      <w:r w:rsidR="00EC759A" w:rsidRPr="00070449">
        <w:rPr>
          <w:rFonts w:ascii="Times New Roman" w:hAnsi="Times New Roman"/>
          <w:b/>
          <w:sz w:val="24"/>
          <w:szCs w:val="24"/>
        </w:rPr>
        <w:t xml:space="preserve">(instrukcje do zadań poniżej) </w:t>
      </w:r>
      <w:r w:rsidR="004F5AA9" w:rsidRPr="00070449">
        <w:rPr>
          <w:rFonts w:ascii="Times New Roman" w:hAnsi="Times New Roman"/>
          <w:b/>
          <w:sz w:val="24"/>
          <w:szCs w:val="24"/>
        </w:rPr>
        <w:t xml:space="preserve">na formacie A4 </w:t>
      </w:r>
      <w:r w:rsidR="00EC759A" w:rsidRPr="00070449">
        <w:rPr>
          <w:rFonts w:ascii="Times New Roman" w:hAnsi="Times New Roman"/>
          <w:b/>
          <w:sz w:val="24"/>
          <w:szCs w:val="24"/>
        </w:rPr>
        <w:t xml:space="preserve">z ramką i tabliczką (wypełnioną </w:t>
      </w:r>
      <w:r w:rsidR="004F5AA9" w:rsidRPr="00070449">
        <w:rPr>
          <w:rFonts w:ascii="Times New Roman" w:hAnsi="Times New Roman"/>
          <w:b/>
          <w:sz w:val="24"/>
          <w:szCs w:val="24"/>
        </w:rPr>
        <w:t>pismem technicznym) posługując się ołówk</w:t>
      </w:r>
      <w:r w:rsidRPr="00070449">
        <w:rPr>
          <w:rFonts w:ascii="Times New Roman" w:hAnsi="Times New Roman"/>
          <w:b/>
          <w:sz w:val="24"/>
          <w:szCs w:val="24"/>
        </w:rPr>
        <w:t>iem, cyrklem, linijką, ekierką rzut prostokątny z przekrojem.</w:t>
      </w:r>
    </w:p>
    <w:p w:rsidR="00070449" w:rsidRDefault="00EA75FA" w:rsidP="000704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42305" cy="3408680"/>
            <wp:effectExtent l="19050" t="0" r="0" b="0"/>
            <wp:docPr id="11" name="Obraz 11" descr="93687148_1128652350829272_12885486132401274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3687148_1128652350829272_1288548613240127488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49" w:rsidRDefault="00070449" w:rsidP="00070449">
      <w:pPr>
        <w:rPr>
          <w:rFonts w:ascii="Times New Roman" w:hAnsi="Times New Roman"/>
          <w:sz w:val="24"/>
          <w:szCs w:val="24"/>
        </w:rPr>
      </w:pPr>
    </w:p>
    <w:p w:rsidR="00EA75FA" w:rsidRDefault="00EA75FA" w:rsidP="00070449">
      <w:pPr>
        <w:rPr>
          <w:rFonts w:ascii="Times New Roman" w:hAnsi="Times New Roman"/>
          <w:sz w:val="24"/>
          <w:szCs w:val="24"/>
        </w:rPr>
      </w:pPr>
    </w:p>
    <w:p w:rsidR="00070449" w:rsidRPr="00070449" w:rsidRDefault="00070449" w:rsidP="00070449">
      <w:pPr>
        <w:rPr>
          <w:rFonts w:ascii="Times New Roman" w:hAnsi="Times New Roman"/>
          <w:b/>
          <w:sz w:val="24"/>
          <w:szCs w:val="24"/>
        </w:rPr>
      </w:pPr>
      <w:r w:rsidRPr="00070449">
        <w:rPr>
          <w:rFonts w:ascii="Times New Roman" w:hAnsi="Times New Roman"/>
          <w:b/>
          <w:sz w:val="24"/>
          <w:szCs w:val="24"/>
        </w:rPr>
        <w:lastRenderedPageBreak/>
        <w:t>Zad. II Odpowiedzieć na pytania (jedna odpowiedź prawidłowa, odpowiedzi przesyłać w formie np. 1. A; 2. B itd.):</w:t>
      </w: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1. Organizacja zajmująca się opracowywaniem norm dotyczących m. in. rysunku technicznego nazywa się: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2647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15pt;height:17.85pt" o:ole="">
                  <v:imagedata r:id="rId8" o:title=""/>
                </v:shape>
                <w:control r:id="rId9" w:name="DefaultOcxName2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Polska Norma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36" type="#_x0000_t75" style="width:20.15pt;height:17.85pt" o:ole="">
                  <v:imagedata r:id="rId8" o:title=""/>
                </v:shape>
                <w:control r:id="rId10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Polski Komitet Normalizacyjny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37" type="#_x0000_t75" style="width:20.15pt;height:17.85pt" o:ole="">
                  <v:imagedata r:id="rId8" o:title=""/>
                </v:shape>
                <w:control r:id="rId11" w:name="DefaultOcxName4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Komitet Norm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38" type="#_x0000_t75" style="width:20.15pt;height:17.85pt" o:ole="">
                  <v:imagedata r:id="rId8" o:title=""/>
                </v:shape>
                <w:control r:id="rId12" w:name="DefaultOcxName5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Komisja Normalizacji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25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2. Zasadniczy arkusz rysunkowy oznaczamy symbolem: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397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39" type="#_x0000_t75" style="width:20.15pt;height:17.85pt" o:ole="">
                  <v:imagedata r:id="rId8" o:title=""/>
                </v:shape>
                <w:control r:id="rId13" w:name="DefaultOcxName6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1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0" type="#_x0000_t75" style="width:20.15pt;height:17.85pt" o:ole="">
                  <v:imagedata r:id="rId8" o:title=""/>
                </v:shape>
                <w:control r:id="rId14" w:name="DefaultOcxName7" w:shapeid="_x0000_i1040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 4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1" type="#_x0000_t75" style="width:20.15pt;height:17.85pt" o:ole="">
                  <v:imagedata r:id="rId8" o:title=""/>
                </v:shape>
                <w:control r:id="rId15" w:name="DefaultOcxName8" w:shapeid="_x0000_i1041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4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2" type="#_x0000_t75" style="width:20.15pt;height:17.85pt" o:ole="">
                  <v:imagedata r:id="rId8" o:title=""/>
                </v:shape>
                <w:control r:id="rId16" w:name="DefaultOcxName9" w:shapeid="_x0000_i1042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0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26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3. Wymiary zasadniczego arkusza rysunkowego wynoszą: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902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3" type="#_x0000_t75" style="width:20.15pt;height:17.85pt" o:ole="">
                  <v:imagedata r:id="rId8" o:title=""/>
                </v:shape>
                <w:control r:id="rId17" w:name="DefaultOcxName10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 x 310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4" type="#_x0000_t75" style="width:20.15pt;height:17.85pt" o:ole="">
                  <v:imagedata r:id="rId8" o:title=""/>
                </v:shape>
                <w:control r:id="rId18" w:name="DefaultOcxName11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297 x 420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5" type="#_x0000_t75" style="width:20.15pt;height:17.85pt" o:ole="">
                  <v:imagedata r:id="rId8" o:title=""/>
                </v:shape>
                <w:control r:id="rId19" w:name="DefaultOcxName12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 x 300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6" type="#_x0000_t75" style="width:20.15pt;height:17.85pt" o:ole="">
                  <v:imagedata r:id="rId8" o:title=""/>
                </v:shape>
                <w:control r:id="rId20" w:name="DefaultOcxName13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 x 297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27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4. Widoczne krawędzie i zarysy przedmiotów na rysunku technicznym zaznaczamy: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1846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7" type="#_x0000_t75" style="width:20.15pt;height:17.85pt" o:ole="">
                  <v:imagedata r:id="rId8" o:title=""/>
                </v:shape>
                <w:control r:id="rId21" w:name="DefaultOcxName14" w:shapeid="_x0000_i1047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linią cienką kreskową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8" type="#_x0000_t75" style="width:20.15pt;height:17.85pt" o:ole="">
                  <v:imagedata r:id="rId8" o:title=""/>
                </v:shape>
                <w:control r:id="rId22" w:name="DefaultOcxName15" w:shapeid="_x0000_i1048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linią grubą punktową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49" type="#_x0000_t75" style="width:20.15pt;height:17.85pt" o:ole="">
                  <v:imagedata r:id="rId8" o:title=""/>
                </v:shape>
                <w:control r:id="rId23" w:name="DefaultOcxName16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linią grubą ciągłą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0" type="#_x0000_t75" style="width:20.15pt;height:17.85pt" o:ole="">
                  <v:imagedata r:id="rId8" o:title=""/>
                </v:shape>
                <w:control r:id="rId24" w:name="DefaultOcxName17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linią cienką ciągłą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28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5. Podstawową jednostką długości stosowaną przy wymiarowaniu rysunków technicznych jest: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3191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1" type="#_x0000_t75" style="width:20.15pt;height:17.85pt" o:ole="">
                  <v:imagedata r:id="rId8" o:title=""/>
                </v:shape>
                <w:control r:id="rId25" w:name="DefaultOcxName18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Metr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2" type="#_x0000_t75" style="width:20.15pt;height:17.85pt" o:ole="">
                  <v:imagedata r:id="rId8" o:title=""/>
                </v:shape>
                <w:control r:id="rId26" w:name="DefaultOcxName19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Cal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3" type="#_x0000_t75" style="width:20.15pt;height:17.85pt" o:ole="">
                  <v:imagedata r:id="rId8" o:title=""/>
                </v:shape>
                <w:control r:id="rId27" w:name="DefaultOcxName20" w:shapeid="_x0000_i1053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Milimetr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4" type="#_x0000_t75" style="width:20.15pt;height:17.85pt" o:ole="">
                  <v:imagedata r:id="rId8" o:title=""/>
                </v:shape>
                <w:control r:id="rId28" w:name="DefaultOcxName21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jednostka zależy od wielkości rysunku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29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6. Promienie łuków wymiarujemy poprzedzając liczbę wymiarową znakiem wymiarowym: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247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5" type="#_x0000_t75" style="width:20.15pt;height:17.85pt" o:ole="">
                  <v:imagedata r:id="rId8" o:title=""/>
                </v:shape>
                <w:control r:id="rId29" w:name="DefaultOcxName22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6" type="#_x0000_t75" style="width:20.15pt;height:17.85pt" o:ole="">
                  <v:imagedata r:id="rId8" o:title=""/>
                </v:shape>
                <w:control r:id="rId30" w:name="DefaultOcxName23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7" type="#_x0000_t75" style="width:20.15pt;height:17.85pt" o:ole="">
                  <v:imagedata r:id="rId8" o:title=""/>
                </v:shape>
                <w:control r:id="rId31" w:name="DefaultOcxName24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8" type="#_x0000_t75" style="width:20.15pt;height:17.85pt" o:ole="">
                  <v:imagedata r:id="rId8" o:title=""/>
                </v:shape>
                <w:control r:id="rId32" w:name="DefaultOcxName25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30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7. Przekrój na rysunku technicznym zaznaczamy: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7094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59" type="#_x0000_t75" style="width:20.15pt;height:17.85pt" o:ole="">
                  <v:imagedata r:id="rId8" o:title=""/>
                </v:shape>
                <w:control r:id="rId33" w:name="DefaultOcxName26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zaczerniając jego powierzchnię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0" type="#_x0000_t75" style="width:20.15pt;height:17.85pt" o:ole="">
                  <v:imagedata r:id="rId8" o:title=""/>
                </v:shape>
                <w:control r:id="rId34" w:name="DefaultOcxName27" w:shapeid="_x0000_i1060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kreskując liniami falistymi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1" type="#_x0000_t75" style="width:20.15pt;height:17.85pt" o:ole="">
                  <v:imagedata r:id="rId8" o:title=""/>
                </v:shape>
                <w:control r:id="rId35" w:name="DefaultOcxName28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kreskując rownoległymi liniami ciągłymi cienkimi pod kątem 45</w:t>
            </w:r>
            <w:r w:rsidRPr="003C56D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zarysu przedmiotu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2" type="#_x0000_t75" style="width:20.15pt;height:17.85pt" o:ole="">
                  <v:imagedata r:id="rId8" o:title=""/>
                </v:shape>
                <w:control r:id="rId36" w:name="DefaultOcxName29" w:shapeid="_x0000_i1062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Krzyżykami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31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8. Najczęściej stosowanym rodzajem rzutowania w rysunku technicznym jest: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2440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3" type="#_x0000_t75" style="width:20.15pt;height:17.85pt" o:ole="">
                  <v:imagedata r:id="rId8" o:title=""/>
                </v:shape>
                <w:control r:id="rId37" w:name="DefaultOcxName30" w:shapeid="_x0000_i1063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rzutowanie techniczne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4" type="#_x0000_t75" style="width:20.15pt;height:17.85pt" o:ole="">
                  <v:imagedata r:id="rId8" o:title=""/>
                </v:shape>
                <w:control r:id="rId38" w:name="DefaultOcxName31" w:shapeid="_x0000_i1064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rzutowanie aksonometryczne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5" type="#_x0000_t75" style="width:20.15pt;height:17.85pt" o:ole="">
                  <v:imagedata r:id="rId8" o:title=""/>
                </v:shape>
                <w:control r:id="rId39" w:name="DefaultOcxName3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rzutowanie prostokątne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6" type="#_x0000_t75" style="width:20.15pt;height:17.85pt" o:ole="">
                  <v:imagedata r:id="rId8" o:title=""/>
                </v:shape>
                <w:control r:id="rId40" w:name="DefaultOcxName33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rzutowanie obrazowe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32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9. Który z poniższych rzutów jest właściwy, aby uzupełnić ten rysunek </w:t>
      </w:r>
      <w:r w:rsidR="00EA75FA">
        <w:rPr>
          <w:rFonts w:ascii="Verdana" w:eastAsia="Times New Roman" w:hAnsi="Verdana"/>
          <w:b/>
          <w:noProof/>
          <w:color w:val="000000"/>
          <w:lang w:eastAsia="pl-PL"/>
        </w:rPr>
        <w:drawing>
          <wp:inline distT="0" distB="0" distL="0" distR="0">
            <wp:extent cx="1199515" cy="768350"/>
            <wp:effectExtent l="19050" t="0" r="635" b="0"/>
            <wp:docPr id="44" name="Obraz 10" descr="http://teresin.hekko.pl/Technik/rys_tech/p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teresin.hekko.pl/Technik/rys_tech/p9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 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1065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7" type="#_x0000_t75" style="width:20.15pt;height:17.85pt" o:ole="">
                  <v:imagedata r:id="rId8" o:title=""/>
                </v:shape>
                <w:control r:id="rId42" w:name="DefaultOcxName34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70865" cy="380365"/>
                  <wp:effectExtent l="19050" t="0" r="635" b="0"/>
                  <wp:docPr id="46" name="Obraz 11" descr="http://teresin.hekko.pl/Technik/rys_tech/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http://teresin.hekko.pl/Technik/rys_tech/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8" type="#_x0000_t75" style="width:20.15pt;height:17.85pt" o:ole="">
                  <v:imagedata r:id="rId8" o:title=""/>
                </v:shape>
                <w:control r:id="rId44" w:name="DefaultOcxName35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38785" cy="482600"/>
                  <wp:effectExtent l="19050" t="0" r="0" b="0"/>
                  <wp:docPr id="48" name="Obraz 12" descr="http://teresin.hekko.pl/Technik/rys_tech/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http://teresin.hekko.pl/Technik/rys_tech/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69" type="#_x0000_t75" style="width:20.15pt;height:17.85pt" o:ole="">
                  <v:imagedata r:id="rId8" o:title=""/>
                </v:shape>
                <w:control r:id="rId46" w:name="DefaultOcxName36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92455" cy="409575"/>
                  <wp:effectExtent l="19050" t="0" r="0" b="0"/>
                  <wp:docPr id="50" name="Obraz 13" descr="http://teresin.hekko.pl/Technik/rys_tech/9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http://teresin.hekko.pl/Technik/rys_tech/9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0" type="#_x0000_t75" style="width:20.15pt;height:17.85pt" o:ole="">
                  <v:imagedata r:id="rId8" o:title=""/>
                </v:shape>
                <w:control r:id="rId48" w:name="DefaultOcxName37" w:shapeid="_x0000_i1070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17195" cy="387985"/>
                  <wp:effectExtent l="19050" t="0" r="1905" b="0"/>
                  <wp:docPr id="52" name="Obraz 14" descr="http://teresin.hekko.pl/Technik/rys_tech/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://teresin.hekko.pl/Technik/rys_tech/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33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lastRenderedPageBreak/>
        <w:t>10. Przekrój w rysunku technicznym stosujemy w celu: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5106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1" type="#_x0000_t75" style="width:20.15pt;height:17.85pt" o:ole="">
                  <v:imagedata r:id="rId8" o:title=""/>
                </v:shape>
                <w:control r:id="rId50" w:name="DefaultOcxName38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przedstawienia powierzchni zewnętrznej przedmiotu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2" type="#_x0000_t75" style="width:20.15pt;height:17.85pt" o:ole="">
                  <v:imagedata r:id="rId8" o:title=""/>
                </v:shape>
                <w:control r:id="rId51" w:name="DefaultOcxName39" w:shapeid="_x0000_i1072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dokładnego pokazania jak przedmiot wygląda z prawego boku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3" type="#_x0000_t75" style="width:20.15pt;height:17.85pt" o:ole="">
                  <v:imagedata r:id="rId8" o:title=""/>
                </v:shape>
                <w:control r:id="rId52" w:name="DefaultOcxName40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przedstawienia wewnętrznych zarysów przedmiotu</w:t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4" type="#_x0000_t75" style="width:20.15pt;height:17.85pt" o:ole="">
                  <v:imagedata r:id="rId8" o:title=""/>
                </v:shape>
                <w:control r:id="rId53" w:name="DefaultOcxName41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żadna odpowiedź nie jest poprawna</w:t>
            </w:r>
          </w:p>
        </w:tc>
      </w:tr>
    </w:tbl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  <w:r>
        <w:rPr>
          <w:rFonts w:ascii="Verdana" w:eastAsia="Times New Roman" w:hAnsi="Verdana"/>
          <w:color w:val="000000"/>
          <w:sz w:val="8"/>
          <w:szCs w:val="8"/>
          <w:lang w:eastAsia="pl-PL"/>
        </w:rPr>
        <w:pict>
          <v:rect id="_x0000_i1034" style="width:0;height:1.5pt" o:hralign="center" o:hrstd="t" o:hr="t" fillcolor="#a0a0a0" stroked="f"/>
        </w:pict>
      </w:r>
    </w:p>
    <w:p w:rsidR="00070449" w:rsidRPr="003C56D2" w:rsidRDefault="00070449" w:rsidP="00070449">
      <w:pPr>
        <w:spacing w:after="0" w:line="240" w:lineRule="auto"/>
        <w:rPr>
          <w:rFonts w:ascii="Verdana" w:eastAsia="Times New Roman" w:hAnsi="Verdana"/>
          <w:color w:val="000000"/>
          <w:sz w:val="8"/>
          <w:szCs w:val="8"/>
          <w:lang w:eastAsia="pl-PL"/>
        </w:rPr>
      </w:pPr>
    </w:p>
    <w:p w:rsidR="00070449" w:rsidRPr="003C56D2" w:rsidRDefault="00070449" w:rsidP="00070449">
      <w:pPr>
        <w:spacing w:before="100" w:beforeAutospacing="1" w:after="48" w:line="240" w:lineRule="auto"/>
        <w:ind w:left="-240"/>
        <w:rPr>
          <w:rFonts w:ascii="Verdana" w:eastAsia="Times New Roman" w:hAnsi="Verdana"/>
          <w:b/>
          <w:bCs/>
          <w:color w:val="000000"/>
          <w:lang w:eastAsia="pl-PL"/>
        </w:rPr>
      </w:pP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11. Który z poniższych rzutów jest właściwy, aby uzupełnić ten rysunek </w:t>
      </w:r>
      <w:r w:rsidR="00EA75FA">
        <w:rPr>
          <w:rFonts w:ascii="Verdana" w:eastAsia="Times New Roman" w:hAnsi="Verdana"/>
          <w:b/>
          <w:noProof/>
          <w:color w:val="000000"/>
          <w:lang w:eastAsia="pl-PL"/>
        </w:rPr>
        <w:drawing>
          <wp:inline distT="0" distB="0" distL="0" distR="0">
            <wp:extent cx="1455420" cy="1455420"/>
            <wp:effectExtent l="19050" t="0" r="0" b="0"/>
            <wp:docPr id="57" name="Obraz 17" descr="http://teresin.hekko.pl/Technik/rys_tech/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http://teresin.hekko.pl/Technik/rys_tech/p11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56D2">
        <w:rPr>
          <w:rFonts w:ascii="Verdana" w:eastAsia="Times New Roman" w:hAnsi="Verdana"/>
          <w:b/>
          <w:bCs/>
          <w:color w:val="000000"/>
          <w:lang w:eastAsia="pl-PL"/>
        </w:rPr>
        <w:t> :</w:t>
      </w:r>
    </w:p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83"/>
        <w:gridCol w:w="1404"/>
      </w:tblGrid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5" type="#_x0000_t75" style="width:20.15pt;height:17.85pt" o:ole="">
                  <v:imagedata r:id="rId8" o:title=""/>
                </v:shape>
                <w:control r:id="rId55" w:name="DefaultOcxName42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26770" cy="504825"/>
                  <wp:effectExtent l="0" t="0" r="0" b="0"/>
                  <wp:docPr id="59" name="Obraz 18" descr="http://teresin.hekko.pl/Technik/rys_tech/1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http://teresin.hekko.pl/Technik/rys_tech/1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6" type="#_x0000_t75" style="width:20.15pt;height:17.85pt" o:ole="">
                  <v:imagedata r:id="rId8" o:title=""/>
                </v:shape>
                <w:control r:id="rId57" w:name="DefaultOcxName43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34035" cy="534035"/>
                  <wp:effectExtent l="19050" t="0" r="0" b="0"/>
                  <wp:docPr id="61" name="Obraz 19" descr="http://teresin.hekko.pl/Technik/rys_tech/11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http://teresin.hekko.pl/Technik/rys_tech/11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7" type="#_x0000_t75" style="width:20.15pt;height:17.85pt" o:ole="">
                  <v:imagedata r:id="rId8" o:title=""/>
                </v:shape>
                <w:control r:id="rId59" w:name="DefaultOcxName44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504825" cy="826770"/>
                  <wp:effectExtent l="19050" t="0" r="9525" b="0"/>
                  <wp:docPr id="63" name="Obraz 20" descr="http://teresin.hekko.pl/Technik/rys_tech/1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http://teresin.hekko.pl/Technik/rys_tech/1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449" w:rsidRPr="00230E59" w:rsidTr="00742248">
        <w:trPr>
          <w:tblCellSpacing w:w="24" w:type="dxa"/>
        </w:trPr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070449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6D2">
              <w:rPr>
                <w:rFonts w:ascii="Times New Roman" w:eastAsia="Times New Roman" w:hAnsi="Times New Roman"/>
                <w:sz w:val="20"/>
                <w:szCs w:val="20"/>
              </w:rPr>
              <w:object w:dxaOrig="21885" w:dyaOrig="12990">
                <v:shape id="_x0000_i1078" type="#_x0000_t75" style="width:20.15pt;height:17.85pt" o:ole="">
                  <v:imagedata r:id="rId8" o:title=""/>
                </v:shape>
                <w:control r:id="rId61" w:name="DefaultOcxName45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070449" w:rsidRPr="003C56D2" w:rsidRDefault="00EA75FA" w:rsidP="007422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82600" cy="826770"/>
                  <wp:effectExtent l="19050" t="0" r="0" b="0"/>
                  <wp:docPr id="65" name="Obraz 21" descr="http://teresin.hekko.pl/Technik/rys_tech/1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http://teresin.hekko.pl/Technik/rys_tech/1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449" w:rsidRPr="006D2972" w:rsidRDefault="00070449" w:rsidP="00070449">
      <w:pPr>
        <w:rPr>
          <w:rFonts w:ascii="Times New Roman" w:hAnsi="Times New Roman"/>
          <w:sz w:val="24"/>
          <w:szCs w:val="24"/>
          <w:u w:val="single"/>
        </w:rPr>
      </w:pPr>
    </w:p>
    <w:p w:rsidR="00070449" w:rsidRPr="00070449" w:rsidRDefault="00070449" w:rsidP="00070449">
      <w:pPr>
        <w:rPr>
          <w:rFonts w:ascii="Times New Roman" w:hAnsi="Times New Roman"/>
          <w:sz w:val="24"/>
          <w:szCs w:val="24"/>
        </w:rPr>
      </w:pPr>
    </w:p>
    <w:p w:rsidR="00EC759A" w:rsidRPr="006D2972" w:rsidRDefault="00EC759A" w:rsidP="00B14BF6">
      <w:pPr>
        <w:rPr>
          <w:rFonts w:ascii="Times New Roman" w:hAnsi="Times New Roman"/>
          <w:b/>
          <w:sz w:val="28"/>
          <w:szCs w:val="28"/>
        </w:rPr>
      </w:pPr>
    </w:p>
    <w:sectPr w:rsidR="00EC759A" w:rsidRPr="006D2972" w:rsidSect="00EB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C94"/>
    <w:multiLevelType w:val="hybridMultilevel"/>
    <w:tmpl w:val="00B46A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37A0"/>
    <w:multiLevelType w:val="hybridMultilevel"/>
    <w:tmpl w:val="556C7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1E21"/>
    <w:multiLevelType w:val="hybridMultilevel"/>
    <w:tmpl w:val="3E48CCF6"/>
    <w:lvl w:ilvl="0" w:tplc="4426E9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formsDesign/>
  <w:defaultTabStop w:val="708"/>
  <w:hyphenationZone w:val="425"/>
  <w:characterSpacingControl w:val="doNotCompress"/>
  <w:compat/>
  <w:rsids>
    <w:rsidRoot w:val="00B14BF6"/>
    <w:rsid w:val="00065A6B"/>
    <w:rsid w:val="00070449"/>
    <w:rsid w:val="00087E3F"/>
    <w:rsid w:val="001A18ED"/>
    <w:rsid w:val="00354354"/>
    <w:rsid w:val="003550F8"/>
    <w:rsid w:val="0039420E"/>
    <w:rsid w:val="00432799"/>
    <w:rsid w:val="004F5AA9"/>
    <w:rsid w:val="00690C99"/>
    <w:rsid w:val="006D2972"/>
    <w:rsid w:val="00742248"/>
    <w:rsid w:val="00B14BF6"/>
    <w:rsid w:val="00B20A3E"/>
    <w:rsid w:val="00CE2EE0"/>
    <w:rsid w:val="00EA75FA"/>
    <w:rsid w:val="00EB2489"/>
    <w:rsid w:val="00EC759A"/>
    <w:rsid w:val="00F2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B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5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image" Target="media/image6.png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image" Target="media/image3.png"/><Relationship Id="rId54" Type="http://schemas.openxmlformats.org/officeDocument/2006/relationships/image" Target="media/image8.png"/><Relationship Id="rId62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mailto:eglowacka@ckz.swidnica.pl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image" Target="media/image5.png"/><Relationship Id="rId53" Type="http://schemas.openxmlformats.org/officeDocument/2006/relationships/control" Target="activeX/activeX40.xml"/><Relationship Id="rId58" Type="http://schemas.openxmlformats.org/officeDocument/2006/relationships/image" Target="media/image10.png"/><Relationship Id="rId5" Type="http://schemas.openxmlformats.org/officeDocument/2006/relationships/hyperlink" Target="mailto:eglowacka@ckz.swidnica.pl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image" Target="media/image7.png"/><Relationship Id="rId57" Type="http://schemas.openxmlformats.org/officeDocument/2006/relationships/control" Target="activeX/activeX42.xml"/><Relationship Id="rId61" Type="http://schemas.openxmlformats.org/officeDocument/2006/relationships/control" Target="activeX/activeX44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4.xml"/><Relationship Id="rId52" Type="http://schemas.openxmlformats.org/officeDocument/2006/relationships/control" Target="activeX/activeX39.xml"/><Relationship Id="rId6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image" Target="media/image4.png"/><Relationship Id="rId48" Type="http://schemas.openxmlformats.org/officeDocument/2006/relationships/control" Target="activeX/activeX36.xml"/><Relationship Id="rId56" Type="http://schemas.openxmlformats.org/officeDocument/2006/relationships/image" Target="media/image9.png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5.xml"/><Relationship Id="rId5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12" baseType="variant">
      <vt:variant>
        <vt:i4>5373990</vt:i4>
      </vt:variant>
      <vt:variant>
        <vt:i4>135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2021-03-15T16:58:00Z</dcterms:created>
  <dcterms:modified xsi:type="dcterms:W3CDTF">2021-03-15T16:58:00Z</dcterms:modified>
</cp:coreProperties>
</file>