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DD8" w:rsidRDefault="007729F4">
      <w:pPr>
        <w:spacing w:after="227" w:line="259" w:lineRule="auto"/>
        <w:ind w:left="0" w:right="4" w:firstLine="0"/>
        <w:jc w:val="center"/>
      </w:pPr>
      <w:r>
        <w:rPr>
          <w:b/>
          <w:sz w:val="36"/>
        </w:rPr>
        <w:t xml:space="preserve"> SPRZEDAWCA st. II NAUCZANIE ZDALNE </w:t>
      </w:r>
    </w:p>
    <w:p w:rsidR="00712DD8" w:rsidRDefault="007729F4">
      <w:pPr>
        <w:spacing w:after="149" w:line="259" w:lineRule="auto"/>
        <w:ind w:left="0" w:right="7" w:firstLine="0"/>
        <w:jc w:val="center"/>
      </w:pPr>
      <w:r>
        <w:rPr>
          <w:b/>
          <w:sz w:val="36"/>
        </w:rPr>
        <w:t xml:space="preserve">Organizacja i techniki sprzedaży </w:t>
      </w:r>
    </w:p>
    <w:p w:rsidR="00712DD8" w:rsidRDefault="00712DD8">
      <w:pPr>
        <w:spacing w:after="297" w:line="259" w:lineRule="auto"/>
        <w:ind w:left="0" w:firstLine="0"/>
        <w:jc w:val="center"/>
      </w:pPr>
    </w:p>
    <w:p w:rsidR="00712DD8" w:rsidRDefault="007729F4">
      <w:pPr>
        <w:spacing w:after="110" w:line="259" w:lineRule="auto"/>
        <w:ind w:left="2268" w:firstLine="0"/>
      </w:pPr>
      <w:r>
        <w:rPr>
          <w:b/>
          <w:sz w:val="36"/>
        </w:rPr>
        <w:t xml:space="preserve">2. Warunki przechowywania towarów </w:t>
      </w:r>
    </w:p>
    <w:p w:rsidR="00712DD8" w:rsidRDefault="007729F4">
      <w:pPr>
        <w:spacing w:after="148" w:line="259" w:lineRule="auto"/>
        <w:ind w:left="76" w:firstLine="0"/>
        <w:jc w:val="center"/>
      </w:pPr>
      <w:r>
        <w:rPr>
          <w:noProof/>
        </w:rPr>
        <w:drawing>
          <wp:inline distT="0" distB="0" distL="0" distR="0">
            <wp:extent cx="3657981" cy="2099945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981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712DD8" w:rsidRDefault="007729F4">
      <w:pPr>
        <w:spacing w:after="227" w:line="259" w:lineRule="auto"/>
        <w:ind w:left="76" w:firstLine="0"/>
        <w:jc w:val="center"/>
      </w:pPr>
      <w:r>
        <w:rPr>
          <w:b/>
          <w:sz w:val="36"/>
        </w:rPr>
        <w:t xml:space="preserve"> </w:t>
      </w:r>
    </w:p>
    <w:p w:rsidR="00712DD8" w:rsidRDefault="007729F4">
      <w:pPr>
        <w:pStyle w:val="Nagwek1"/>
        <w:spacing w:after="110"/>
        <w:ind w:right="0"/>
      </w:pPr>
      <w:r>
        <w:t xml:space="preserve">Instrukcja  </w:t>
      </w:r>
    </w:p>
    <w:p w:rsidR="00712DD8" w:rsidRPr="006F25BB" w:rsidRDefault="007729F4">
      <w:pPr>
        <w:spacing w:after="206"/>
        <w:rPr>
          <w:b/>
          <w:bCs/>
        </w:rPr>
      </w:pPr>
      <w:r>
        <w:t>Proszę zapoznać się z opracowanym materiałem dydaktyczn</w:t>
      </w:r>
      <w:r>
        <w:t xml:space="preserve">ym i </w:t>
      </w:r>
      <w:r>
        <w:t xml:space="preserve">pisemnie odpowiedzieć na pytania </w:t>
      </w:r>
      <w:r>
        <w:t xml:space="preserve">zamieszczone </w:t>
      </w:r>
      <w:r>
        <w:t xml:space="preserve">na końcu opracowania. Odpowiedzi  można przesyłać na email: </w:t>
      </w:r>
      <w:r w:rsidR="006F25BB" w:rsidRPr="006F25BB">
        <w:rPr>
          <w:b/>
          <w:bCs/>
          <w:color w:val="0000FF"/>
          <w:u w:val="single" w:color="0000FF"/>
        </w:rPr>
        <w:t>astefanski@ckz.swidnica.pl</w:t>
      </w:r>
      <w:r w:rsidRPr="006F25BB">
        <w:rPr>
          <w:b/>
          <w:bCs/>
        </w:rPr>
        <w:t xml:space="preserve">, do dnia </w:t>
      </w:r>
      <w:r w:rsidR="006F25BB" w:rsidRPr="006F25BB">
        <w:rPr>
          <w:b/>
          <w:bCs/>
        </w:rPr>
        <w:t>07</w:t>
      </w:r>
      <w:r w:rsidRPr="006F25BB">
        <w:rPr>
          <w:b/>
          <w:bCs/>
        </w:rPr>
        <w:t>.</w:t>
      </w:r>
      <w:r w:rsidR="006F25BB" w:rsidRPr="006F25BB">
        <w:rPr>
          <w:b/>
          <w:bCs/>
        </w:rPr>
        <w:t>04</w:t>
      </w:r>
      <w:r w:rsidRPr="006F25BB">
        <w:rPr>
          <w:b/>
          <w:bCs/>
        </w:rPr>
        <w:t>.202</w:t>
      </w:r>
      <w:r w:rsidR="006F25BB" w:rsidRPr="006F25BB">
        <w:rPr>
          <w:b/>
          <w:bCs/>
        </w:rPr>
        <w:t>1</w:t>
      </w:r>
      <w:r w:rsidRPr="006F25BB">
        <w:rPr>
          <w:b/>
          <w:bCs/>
        </w:rPr>
        <w:t>r.</w:t>
      </w:r>
      <w:r w:rsidRPr="006F25BB">
        <w:rPr>
          <w:b/>
          <w:bCs/>
        </w:rPr>
        <w:t xml:space="preserve"> </w:t>
      </w:r>
      <w:bookmarkStart w:id="0" w:name="_GoBack"/>
      <w:bookmarkEnd w:id="0"/>
    </w:p>
    <w:p w:rsidR="00712DD8" w:rsidRDefault="007729F4">
      <w:pPr>
        <w:spacing w:after="256" w:line="259" w:lineRule="auto"/>
        <w:ind w:left="0" w:firstLine="0"/>
      </w:pPr>
      <w:r>
        <w:t xml:space="preserve"> </w:t>
      </w:r>
    </w:p>
    <w:p w:rsidR="00712DD8" w:rsidRDefault="007729F4">
      <w:pPr>
        <w:pStyle w:val="Nagwek2"/>
        <w:spacing w:after="171"/>
      </w:pPr>
      <w:r>
        <w:t xml:space="preserve">PRZECHOWYWANIE </w:t>
      </w:r>
      <w:r>
        <w:t>ARTYKUŁÓW ŻYWNOŚCIOWYCH</w:t>
      </w:r>
      <w:r>
        <w:t xml:space="preserve"> </w:t>
      </w:r>
    </w:p>
    <w:p w:rsidR="00712DD8" w:rsidRDefault="007729F4">
      <w:pPr>
        <w:spacing w:after="117" w:line="259" w:lineRule="auto"/>
        <w:ind w:left="58" w:firstLine="0"/>
        <w:jc w:val="center"/>
      </w:pPr>
      <w:r>
        <w:rPr>
          <w:noProof/>
        </w:rPr>
        <w:drawing>
          <wp:inline distT="0" distB="0" distL="0" distR="0">
            <wp:extent cx="2531110" cy="1806575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28"/>
        </w:rPr>
        <w:t xml:space="preserve"> </w:t>
      </w:r>
    </w:p>
    <w:p w:rsidR="00712DD8" w:rsidRDefault="007729F4">
      <w:pPr>
        <w:spacing w:after="201" w:line="274" w:lineRule="auto"/>
        <w:ind w:left="-5" w:right="-7"/>
        <w:jc w:val="both"/>
      </w:pPr>
      <w:r>
        <w:t xml:space="preserve">Środki spożywcze mają bardzo zróżnicowane właściwości fizyczne i chemiczne, są na ogół nietrwałe, a część z nich pojawia się na rynku sezonowo. W trakcie przechowywania podlegają wielu przemianom; </w:t>
      </w:r>
      <w:r>
        <w:t>mikrobiologicznym, biochemicznym</w:t>
      </w:r>
      <w:r>
        <w:t>, chemicznym, fizycznym. Zm</w:t>
      </w:r>
      <w:r>
        <w:t>iany te mogą prowadzić do obniżenie ich wartości odżywczej, zdrowotnej, organoleptycznej na skutek niewłaściwej temperatury, wilgotności, dostępu tlenu z powietrza</w:t>
      </w:r>
      <w:r>
        <w:t xml:space="preserve">.  </w:t>
      </w:r>
    </w:p>
    <w:p w:rsidR="00712DD8" w:rsidRDefault="007729F4">
      <w:pPr>
        <w:spacing w:after="206"/>
      </w:pPr>
      <w:r>
        <w:lastRenderedPageBreak/>
        <w:t>Przechowywanie produktów spożywczych w warunkach</w:t>
      </w:r>
      <w:r>
        <w:t xml:space="preserve"> </w:t>
      </w:r>
      <w:r>
        <w:t>chłodniczych ma służyć do przedłużenia i</w:t>
      </w:r>
      <w:r>
        <w:t>ch trwałości o kilka lub kilkanaście dni.</w:t>
      </w:r>
      <w:r>
        <w:t xml:space="preserve"> </w:t>
      </w:r>
    </w:p>
    <w:p w:rsidR="00712DD8" w:rsidRDefault="007729F4">
      <w:pPr>
        <w:spacing w:after="208"/>
      </w:pPr>
      <w:r>
        <w:t>Mrożenie pozwala zachować ich trwałość na dłużej, nawet do kilkunastu miesięcy.</w:t>
      </w:r>
      <w:r>
        <w:t xml:space="preserve"> </w:t>
      </w:r>
    </w:p>
    <w:p w:rsidR="00712DD8" w:rsidRDefault="007729F4">
      <w:pPr>
        <w:spacing w:after="247" w:line="259" w:lineRule="auto"/>
        <w:ind w:left="0" w:firstLine="0"/>
      </w:pPr>
      <w:r>
        <w:rPr>
          <w:u w:val="single" w:color="000000"/>
        </w:rPr>
        <w:t>Zasady przechowywania artykułów żywnościowych w placówkach handlowych</w:t>
      </w:r>
      <w:r>
        <w:t xml:space="preserve"> </w:t>
      </w:r>
    </w:p>
    <w:p w:rsidR="00712DD8" w:rsidRDefault="007729F4">
      <w:pPr>
        <w:numPr>
          <w:ilvl w:val="0"/>
          <w:numId w:val="1"/>
        </w:numPr>
        <w:ind w:hanging="360"/>
      </w:pPr>
      <w:r>
        <w:t>Rozmieszczenie towarów pod względem masy i asortymentu, kszta</w:t>
      </w:r>
      <w:r>
        <w:t>łtu i objętości –</w:t>
      </w:r>
      <w:r>
        <w:t xml:space="preserve"> chroni je </w:t>
      </w:r>
      <w:r>
        <w:t>przed uszkodzeniem, deformacją czy rozsypaniem</w:t>
      </w:r>
      <w:r>
        <w:t xml:space="preserve">. </w:t>
      </w:r>
    </w:p>
    <w:p w:rsidR="00712DD8" w:rsidRDefault="007729F4">
      <w:pPr>
        <w:numPr>
          <w:ilvl w:val="0"/>
          <w:numId w:val="1"/>
        </w:numPr>
        <w:ind w:hanging="360"/>
      </w:pPr>
      <w:r>
        <w:t xml:space="preserve">Zapewnienie </w:t>
      </w:r>
      <w:r>
        <w:tab/>
        <w:t xml:space="preserve">wymaganych </w:t>
      </w:r>
      <w:r>
        <w:tab/>
        <w:t xml:space="preserve">warunków </w:t>
      </w:r>
      <w:r>
        <w:tab/>
        <w:t xml:space="preserve">fizycznego </w:t>
      </w:r>
      <w:r>
        <w:tab/>
        <w:t>przechowywania</w:t>
      </w:r>
      <w:r>
        <w:t xml:space="preserve">, </w:t>
      </w:r>
      <w:r>
        <w:tab/>
        <w:t xml:space="preserve">tj.: </w:t>
      </w:r>
      <w:r>
        <w:tab/>
        <w:t xml:space="preserve">temperatury, </w:t>
      </w:r>
      <w:r>
        <w:t>wilgotności, wymiany powietrza, ochrony przed nasłonecznieniem, które zapobieg</w:t>
      </w:r>
      <w:r>
        <w:t xml:space="preserve">a ich psuciu </w:t>
      </w:r>
      <w:r>
        <w:t>się i</w:t>
      </w:r>
      <w:r>
        <w:t xml:space="preserve"> gniciu.</w:t>
      </w:r>
      <w:r>
        <w:t xml:space="preserve"> </w:t>
      </w:r>
    </w:p>
    <w:p w:rsidR="00712DD8" w:rsidRDefault="007729F4">
      <w:pPr>
        <w:numPr>
          <w:ilvl w:val="0"/>
          <w:numId w:val="1"/>
        </w:numPr>
        <w:spacing w:after="48" w:line="259" w:lineRule="auto"/>
        <w:ind w:hanging="360"/>
      </w:pPr>
      <w:r>
        <w:t xml:space="preserve">Zabezpieczenie towaru przed szkodnikami. </w:t>
      </w:r>
    </w:p>
    <w:p w:rsidR="00712DD8" w:rsidRDefault="007729F4">
      <w:pPr>
        <w:numPr>
          <w:ilvl w:val="0"/>
          <w:numId w:val="1"/>
        </w:numPr>
        <w:ind w:hanging="360"/>
      </w:pPr>
      <w:r>
        <w:t xml:space="preserve">Utrzymanie higieny </w:t>
      </w:r>
      <w:r>
        <w:t>pomieszczeń –</w:t>
      </w:r>
      <w:r>
        <w:t xml:space="preserve"> </w:t>
      </w:r>
      <w:r>
        <w:t>zapewnia właściwe warunki sanitarne.</w:t>
      </w:r>
      <w:r>
        <w:t xml:space="preserve"> </w:t>
      </w:r>
    </w:p>
    <w:p w:rsidR="00712DD8" w:rsidRDefault="007729F4">
      <w:pPr>
        <w:numPr>
          <w:ilvl w:val="0"/>
          <w:numId w:val="1"/>
        </w:numPr>
        <w:ind w:hanging="360"/>
      </w:pPr>
      <w:r>
        <w:t>Bezpieczeństwo pracy osób obsługujących obiekty magazynowe</w:t>
      </w:r>
      <w:r>
        <w:t xml:space="preserve"> </w:t>
      </w:r>
    </w:p>
    <w:p w:rsidR="00712DD8" w:rsidRDefault="007729F4">
      <w:pPr>
        <w:numPr>
          <w:ilvl w:val="0"/>
          <w:numId w:val="1"/>
        </w:numPr>
        <w:ind w:hanging="360"/>
      </w:pPr>
      <w:r>
        <w:t>Stosowanie zasad przepływu towaru (LIFO, FIFO, FEFO)</w:t>
      </w:r>
      <w:r>
        <w:t xml:space="preserve"> </w:t>
      </w:r>
    </w:p>
    <w:p w:rsidR="00712DD8" w:rsidRDefault="007729F4">
      <w:pPr>
        <w:numPr>
          <w:ilvl w:val="0"/>
          <w:numId w:val="1"/>
        </w:numPr>
        <w:spacing w:after="238" w:line="274" w:lineRule="auto"/>
        <w:ind w:hanging="360"/>
      </w:pPr>
      <w:r>
        <w:t>Zachowanie łańcucha chłodniczego (produkty mrożone muszą być tak transportowane o przechowywane, aby łańcuch chłodniczy nie został przerwany. Raz rozmrożone artykuły żywnościowe nie mogą być ponownie za</w:t>
      </w:r>
      <w:r>
        <w:t>mrożone.</w:t>
      </w:r>
      <w:r>
        <w:t xml:space="preserve"> </w:t>
      </w:r>
    </w:p>
    <w:p w:rsidR="00712DD8" w:rsidRDefault="007729F4">
      <w:pPr>
        <w:spacing w:after="182" w:line="259" w:lineRule="auto"/>
        <w:ind w:left="0" w:firstLine="0"/>
      </w:pPr>
      <w:r>
        <w:rPr>
          <w:b/>
          <w:color w:val="0070C0"/>
          <w:sz w:val="28"/>
        </w:rPr>
        <w:t xml:space="preserve">CZYNNIKI WPŁYWAJĄCE NA PRZECHOWYWANIE ARTYKUŁÓW SPOŻYWCZYCH </w:t>
      </w:r>
    </w:p>
    <w:p w:rsidR="00712DD8" w:rsidRDefault="007729F4">
      <w:pPr>
        <w:spacing w:after="206"/>
      </w:pPr>
      <w:r>
        <w:t>Właściwe przechowywanie</w:t>
      </w:r>
      <w:r>
        <w:t xml:space="preserve"> </w:t>
      </w:r>
      <w:r>
        <w:t>artykułów spożywczych polega na stworzeniu takich warunków, aby jak najdłużej zachowały jakość i przydatność do konsumpcji.</w:t>
      </w:r>
      <w:r>
        <w:t xml:space="preserve">  </w:t>
      </w:r>
    </w:p>
    <w:p w:rsidR="00712DD8" w:rsidRDefault="007729F4">
      <w:pPr>
        <w:spacing w:after="235"/>
      </w:pPr>
      <w:r>
        <w:t xml:space="preserve">Na psucie się żywności w największym stopniu wpływają warunki przechowywania, do których </w:t>
      </w:r>
      <w:r>
        <w:t>nal</w:t>
      </w:r>
      <w:r>
        <w:t>eżą:</w:t>
      </w:r>
      <w:r>
        <w:t xml:space="preserve"> </w:t>
      </w:r>
    </w:p>
    <w:p w:rsidR="00712DD8" w:rsidRDefault="007729F4">
      <w:pPr>
        <w:numPr>
          <w:ilvl w:val="0"/>
          <w:numId w:val="2"/>
        </w:numPr>
        <w:spacing w:after="48" w:line="259" w:lineRule="auto"/>
        <w:ind w:hanging="360"/>
      </w:pPr>
      <w:r>
        <w:t xml:space="preserve">TEMPERATURA </w:t>
      </w:r>
    </w:p>
    <w:p w:rsidR="00712DD8" w:rsidRDefault="007729F4">
      <w:pPr>
        <w:numPr>
          <w:ilvl w:val="0"/>
          <w:numId w:val="2"/>
        </w:numPr>
        <w:ind w:hanging="360"/>
      </w:pPr>
      <w:r>
        <w:t>WILGOTNOŚĆ POWIETRZA</w:t>
      </w:r>
      <w:r>
        <w:t xml:space="preserve"> </w:t>
      </w:r>
    </w:p>
    <w:p w:rsidR="00712DD8" w:rsidRDefault="007729F4">
      <w:pPr>
        <w:numPr>
          <w:ilvl w:val="0"/>
          <w:numId w:val="2"/>
        </w:numPr>
        <w:spacing w:after="48" w:line="259" w:lineRule="auto"/>
        <w:ind w:hanging="360"/>
      </w:pPr>
      <w:r>
        <w:t xml:space="preserve">POWIETRZE (WENTYLACJA) </w:t>
      </w:r>
    </w:p>
    <w:p w:rsidR="00712DD8" w:rsidRDefault="007729F4">
      <w:pPr>
        <w:numPr>
          <w:ilvl w:val="0"/>
          <w:numId w:val="2"/>
        </w:numPr>
        <w:spacing w:after="209"/>
        <w:ind w:hanging="360"/>
      </w:pPr>
      <w:r>
        <w:t>ŚWIATŁO</w:t>
      </w:r>
      <w:r>
        <w:t xml:space="preserve"> </w:t>
      </w:r>
    </w:p>
    <w:p w:rsidR="00712DD8" w:rsidRDefault="007729F4">
      <w:pPr>
        <w:spacing w:after="174" w:line="259" w:lineRule="auto"/>
        <w:ind w:left="-5"/>
      </w:pPr>
      <w:r>
        <w:rPr>
          <w:b/>
          <w:color w:val="FFC000"/>
        </w:rPr>
        <w:t xml:space="preserve">TEMPERATURA  </w:t>
      </w:r>
    </w:p>
    <w:p w:rsidR="00712DD8" w:rsidRDefault="007729F4">
      <w:pPr>
        <w:spacing w:after="209" w:line="259" w:lineRule="auto"/>
        <w:ind w:left="0" w:firstLine="0"/>
      </w:pPr>
      <w:r>
        <w:rPr>
          <w:noProof/>
        </w:rPr>
        <w:drawing>
          <wp:inline distT="0" distB="0" distL="0" distR="0">
            <wp:extent cx="1718183" cy="1142365"/>
            <wp:effectExtent l="0" t="0" r="0" b="0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8183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12DD8" w:rsidRDefault="007729F4">
      <w:pPr>
        <w:numPr>
          <w:ilvl w:val="0"/>
          <w:numId w:val="3"/>
        </w:numPr>
        <w:ind w:hanging="360"/>
      </w:pPr>
      <w:r>
        <w:t>Podwyższona temperatura powoduje, np. ; wyparowanie wody, wysuszenie piec</w:t>
      </w:r>
      <w:r>
        <w:t>zywa, ziemniaków,</w:t>
      </w:r>
      <w:r>
        <w:t xml:space="preserve"> </w:t>
      </w:r>
      <w:r>
        <w:t xml:space="preserve">utlenianie się substancji zapachowych, </w:t>
      </w:r>
      <w:r>
        <w:t xml:space="preserve"> </w:t>
      </w:r>
      <w:r>
        <w:t>deformację świec i produktów zawierających tłuszcze</w:t>
      </w:r>
      <w:r>
        <w:t xml:space="preserve"> </w:t>
      </w:r>
      <w:r>
        <w:t>(czekolada, wyroby czekoladowe),  jełczenie margaryny, masła. W temperaturze od 20 do 30 stopni C mnożą się bakterie</w:t>
      </w:r>
      <w:r>
        <w:t xml:space="preserve">. </w:t>
      </w:r>
    </w:p>
    <w:p w:rsidR="00712DD8" w:rsidRDefault="007729F4">
      <w:pPr>
        <w:numPr>
          <w:ilvl w:val="0"/>
          <w:numId w:val="3"/>
        </w:numPr>
        <w:ind w:hanging="360"/>
      </w:pPr>
      <w:r>
        <w:t>Zbyt niska temperatura niek</w:t>
      </w:r>
      <w:r>
        <w:t xml:space="preserve">orzystnie wpływa na przechowywanie ziemniaków, owoców, </w:t>
      </w:r>
      <w:r>
        <w:t>war</w:t>
      </w:r>
      <w:r>
        <w:t>zyw (w temp. O stopni C marzną i gniją)</w:t>
      </w:r>
      <w:r>
        <w:t xml:space="preserve">. </w:t>
      </w:r>
    </w:p>
    <w:p w:rsidR="00712DD8" w:rsidRDefault="007729F4">
      <w:pPr>
        <w:numPr>
          <w:ilvl w:val="0"/>
          <w:numId w:val="3"/>
        </w:numPr>
        <w:ind w:hanging="360"/>
      </w:pPr>
      <w:r>
        <w:lastRenderedPageBreak/>
        <w:t xml:space="preserve">W temperaturze od 15 do </w:t>
      </w:r>
      <w:r>
        <w:t>20 stopni C przechowujemy: cukier, mąkę, sól, art., papiernicze, wyroby z drewna, odzież , obuwie.</w:t>
      </w:r>
      <w:r>
        <w:t xml:space="preserve"> </w:t>
      </w:r>
    </w:p>
    <w:p w:rsidR="00712DD8" w:rsidRDefault="007729F4">
      <w:pPr>
        <w:numPr>
          <w:ilvl w:val="0"/>
          <w:numId w:val="3"/>
        </w:numPr>
        <w:ind w:hanging="360"/>
      </w:pPr>
      <w:r>
        <w:t>W temperaturze od 4 do 15 stopni</w:t>
      </w:r>
      <w:r>
        <w:t xml:space="preserve"> C przechowujemy oleje, margaryny, masło, smalec, mleko, </w:t>
      </w:r>
      <w:r>
        <w:t xml:space="preserve">jaja. </w:t>
      </w:r>
    </w:p>
    <w:p w:rsidR="00712DD8" w:rsidRDefault="007729F4">
      <w:pPr>
        <w:numPr>
          <w:ilvl w:val="0"/>
          <w:numId w:val="3"/>
        </w:numPr>
        <w:ind w:hanging="360"/>
      </w:pPr>
      <w:r>
        <w:t xml:space="preserve">W temperaturze powyżej O stopni C do 10 stopni C przechowujemy owoce, ziemniaki, </w:t>
      </w:r>
      <w:r>
        <w:t xml:space="preserve">warzywa </w:t>
      </w:r>
    </w:p>
    <w:p w:rsidR="00712DD8" w:rsidRDefault="007729F4">
      <w:pPr>
        <w:numPr>
          <w:ilvl w:val="0"/>
          <w:numId w:val="3"/>
        </w:numPr>
        <w:ind w:hanging="360"/>
      </w:pPr>
      <w:r>
        <w:t xml:space="preserve">W temperaturze od </w:t>
      </w:r>
      <w:r>
        <w:t>–</w:t>
      </w:r>
      <w:r>
        <w:t xml:space="preserve"> 18 stopni C do </w:t>
      </w:r>
      <w:r>
        <w:t>–</w:t>
      </w:r>
      <w:r>
        <w:t xml:space="preserve"> </w:t>
      </w:r>
      <w:r>
        <w:t>26 stopni C przechowujemy mrożone mięso, drób, ryby i inne mrożon</w:t>
      </w:r>
      <w:r>
        <w:t>ki.</w:t>
      </w:r>
      <w:r>
        <w:t xml:space="preserve"> </w:t>
      </w:r>
    </w:p>
    <w:p w:rsidR="00712DD8" w:rsidRDefault="007729F4">
      <w:pPr>
        <w:numPr>
          <w:ilvl w:val="0"/>
          <w:numId w:val="3"/>
        </w:numPr>
        <w:spacing w:after="206"/>
        <w:ind w:hanging="360"/>
      </w:pPr>
      <w:r>
        <w:t>Odpowiednią temperaturę zapewniają urządzenia klimatyzacyjne i chłodnicze (komory, szafy, lady chłodnicze</w:t>
      </w:r>
      <w:r>
        <w:t xml:space="preserve"> </w:t>
      </w:r>
      <w:r>
        <w:t>i zamrażające, zamrażarki kompaktowe.</w:t>
      </w:r>
      <w:r>
        <w:t xml:space="preserve"> </w:t>
      </w:r>
    </w:p>
    <w:p w:rsidR="00712DD8" w:rsidRDefault="007729F4">
      <w:pPr>
        <w:spacing w:after="176" w:line="259" w:lineRule="auto"/>
        <w:ind w:left="-5"/>
      </w:pPr>
      <w:r>
        <w:rPr>
          <w:b/>
          <w:color w:val="FFC000"/>
        </w:rPr>
        <w:t xml:space="preserve">WILGOTNOŚĆ POWIETRZA </w:t>
      </w:r>
    </w:p>
    <w:p w:rsidR="00712DD8" w:rsidRDefault="007729F4">
      <w:pPr>
        <w:spacing w:after="209" w:line="259" w:lineRule="auto"/>
        <w:ind w:left="0" w:firstLine="0"/>
      </w:pPr>
      <w:r>
        <w:rPr>
          <w:noProof/>
        </w:rPr>
        <w:drawing>
          <wp:inline distT="0" distB="0" distL="0" distR="0">
            <wp:extent cx="1755775" cy="1382395"/>
            <wp:effectExtent l="0" t="0" r="0" b="0"/>
            <wp:docPr id="313" name="Picture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C000"/>
        </w:rPr>
        <w:t xml:space="preserve"> </w:t>
      </w:r>
    </w:p>
    <w:p w:rsidR="00712DD8" w:rsidRDefault="007729F4">
      <w:pPr>
        <w:numPr>
          <w:ilvl w:val="0"/>
          <w:numId w:val="3"/>
        </w:numPr>
        <w:ind w:hanging="360"/>
      </w:pPr>
      <w:r>
        <w:t>Zbyt wysoka wilgotność powietrza wywołuje zmiany mikrobiologiczne surowca i przyśpiesza procesy gnilne. Duża wilgotność niszczy opakowania, powoduje  zbrylanie się artykułów sypkich ( mąki, cukru, soli), korozję wyrobów metalowych. Dużej wilgotności nie lu</w:t>
      </w:r>
      <w:r>
        <w:t xml:space="preserve">bią: kawa, herbata, słodycze, artykuły mączne, budynie, kisiele, artykuły papiernicze, z drewna, odzież, </w:t>
      </w:r>
      <w:r>
        <w:t xml:space="preserve">obuwie, tkaniny. W pomieszczeniach </w:t>
      </w:r>
      <w:r>
        <w:t>wilgotnych, wilgotność wynosi 95 %</w:t>
      </w:r>
      <w:r>
        <w:t xml:space="preserve">. </w:t>
      </w:r>
    </w:p>
    <w:p w:rsidR="00712DD8" w:rsidRDefault="007729F4">
      <w:pPr>
        <w:numPr>
          <w:ilvl w:val="0"/>
          <w:numId w:val="3"/>
        </w:numPr>
        <w:ind w:hanging="360"/>
      </w:pPr>
      <w:r>
        <w:t>Zbyt niska wilgotność powietrza zwiększa straty powstałe w wyniku wysychania to</w:t>
      </w:r>
      <w:r>
        <w:t>waró</w:t>
      </w:r>
      <w:r>
        <w:t xml:space="preserve">w, </w:t>
      </w:r>
      <w:r>
        <w:t>powoduje zmniejszenie masy, obję</w:t>
      </w:r>
      <w:r>
        <w:t>t</w:t>
      </w:r>
      <w:r>
        <w:t>ości, pękanie, kurczenie się towaru. Pomieszczeń o małej wilgotności nie lubią owoce i warzywa.</w:t>
      </w:r>
      <w:r>
        <w:t xml:space="preserve"> W pom</w:t>
      </w:r>
      <w:r>
        <w:t>ieszczeniach suchych wilgotność wynosi</w:t>
      </w:r>
      <w:r>
        <w:t xml:space="preserve"> 50 - 60 %. </w:t>
      </w:r>
    </w:p>
    <w:p w:rsidR="00712DD8" w:rsidRDefault="007729F4">
      <w:pPr>
        <w:numPr>
          <w:ilvl w:val="0"/>
          <w:numId w:val="3"/>
        </w:numPr>
        <w:ind w:hanging="360"/>
      </w:pPr>
      <w:r>
        <w:t>Do pomiaru wilgotności służą higrometry i psychometry.</w:t>
      </w:r>
      <w:r>
        <w:t xml:space="preserve"> </w:t>
      </w:r>
    </w:p>
    <w:p w:rsidR="00712DD8" w:rsidRDefault="007729F4">
      <w:pPr>
        <w:numPr>
          <w:ilvl w:val="0"/>
          <w:numId w:val="3"/>
        </w:numPr>
        <w:ind w:hanging="360"/>
      </w:pPr>
      <w:r>
        <w:t xml:space="preserve">Aby zapewnić odpowiednie warunki w pomieszczeniu, stosuje się nawilżacze, urządzenia </w:t>
      </w:r>
      <w:r>
        <w:t xml:space="preserve">klimatyzacyjne i wentylatory. </w:t>
      </w:r>
    </w:p>
    <w:p w:rsidR="00712DD8" w:rsidRDefault="007729F4">
      <w:pPr>
        <w:numPr>
          <w:ilvl w:val="0"/>
          <w:numId w:val="3"/>
        </w:numPr>
        <w:spacing w:after="207"/>
        <w:ind w:hanging="360"/>
      </w:pPr>
      <w:r>
        <w:t xml:space="preserve">W pomieszczeniach suchych i przewiewnych, o temperaturze 8 </w:t>
      </w:r>
      <w:r>
        <w:t>–</w:t>
      </w:r>
      <w:r>
        <w:t xml:space="preserve"> </w:t>
      </w:r>
      <w:r>
        <w:t>10 stopni C przechowuje</w:t>
      </w:r>
      <w:r>
        <w:t xml:space="preserve"> się artykuły  zbożowe, pieczywo trwałe, suche nasiona roślin strączkowych (fasola, groch, </w:t>
      </w:r>
      <w:r>
        <w:t xml:space="preserve">soczewica, ciecierzyca), cukier, susz. </w:t>
      </w:r>
    </w:p>
    <w:p w:rsidR="00712DD8" w:rsidRDefault="007729F4">
      <w:pPr>
        <w:spacing w:after="217" w:line="259" w:lineRule="auto"/>
        <w:ind w:left="-5"/>
      </w:pPr>
      <w:r>
        <w:rPr>
          <w:b/>
          <w:color w:val="FFC000"/>
        </w:rPr>
        <w:t xml:space="preserve">POWIETRZE ( WENTYLACJA) </w:t>
      </w:r>
    </w:p>
    <w:p w:rsidR="00712DD8" w:rsidRDefault="007729F4">
      <w:pPr>
        <w:spacing w:after="201" w:line="274" w:lineRule="auto"/>
        <w:ind w:left="-5" w:right="-7"/>
        <w:jc w:val="both"/>
      </w:pPr>
      <w:r>
        <w:t>W powietrzu znajduje się tlen, który powoduje procesy utleniania i jełczenia tłuszczów, rozkład wita</w:t>
      </w:r>
      <w:r>
        <w:t>min, brązowienie przekrojonych jabłek i bananów. Wyroby metalowe pokrywają się rdzą, Zbyt duży dostęp powietrza powoduje wysychanie i rozpylanie się produktów sypkich. Brak powietrza może doprowadzić do</w:t>
      </w:r>
      <w:r>
        <w:t xml:space="preserve"> samoza</w:t>
      </w:r>
      <w:r>
        <w:t>grzewania się produktów ( dotyczy przede wszyst</w:t>
      </w:r>
      <w:r>
        <w:t>kim produktów zbożowych).</w:t>
      </w:r>
      <w:r>
        <w:t xml:space="preserve"> </w:t>
      </w:r>
    </w:p>
    <w:p w:rsidR="00712DD8" w:rsidRDefault="007729F4">
      <w:pPr>
        <w:spacing w:after="0" w:line="259" w:lineRule="auto"/>
        <w:ind w:left="0" w:firstLine="0"/>
      </w:pPr>
      <w:r>
        <w:t xml:space="preserve"> </w:t>
      </w:r>
    </w:p>
    <w:p w:rsidR="00712DD8" w:rsidRDefault="007729F4">
      <w:pPr>
        <w:spacing w:after="217" w:line="259" w:lineRule="auto"/>
        <w:ind w:left="-5"/>
      </w:pPr>
      <w:r>
        <w:rPr>
          <w:b/>
          <w:color w:val="FFC000"/>
        </w:rPr>
        <w:t xml:space="preserve">ŚWIATŁO </w:t>
      </w:r>
    </w:p>
    <w:p w:rsidR="00712DD8" w:rsidRDefault="007729F4">
      <w:pPr>
        <w:spacing w:after="201" w:line="274" w:lineRule="auto"/>
        <w:ind w:left="-5" w:right="-7"/>
        <w:jc w:val="both"/>
      </w:pPr>
      <w:r>
        <w:lastRenderedPageBreak/>
        <w:t>Promieniowanie świetle wpływa na większość towarów niekorzystnie. Powoduje zmianę ich zabarwienia, szarzenie, płowienie, zmniejszenie wytrzymałości, rozkład witamin i jełczenie tłuszczu. Poza tym przyśpiesza procesy do</w:t>
      </w:r>
      <w:r>
        <w:t>jrzewania, kiełkowania i starzenia się owoców, warzyw, zielenienia ziemniaków. Guma pod wpływem światłą twardnieje i kruszeje.</w:t>
      </w:r>
      <w:r>
        <w:t xml:space="preserve"> </w:t>
      </w:r>
    </w:p>
    <w:p w:rsidR="00712DD8" w:rsidRDefault="007729F4">
      <w:pPr>
        <w:spacing w:after="199" w:line="274" w:lineRule="auto"/>
        <w:ind w:left="0" w:firstLine="0"/>
        <w:jc w:val="center"/>
      </w:pPr>
      <w:r>
        <w:rPr>
          <w:b/>
          <w:color w:val="92D050"/>
        </w:rPr>
        <w:t xml:space="preserve">WPŁYW WARUNKÓW PRZECHOWYWANIA ARTYKUŁÓW ŻYWNOŚCIOWYCH NA ICH WŁAŚCIWOŚCI </w:t>
      </w:r>
    </w:p>
    <w:p w:rsidR="00712DD8" w:rsidRDefault="007729F4">
      <w:pPr>
        <w:spacing w:after="206"/>
      </w:pPr>
      <w:r>
        <w:t>W art</w:t>
      </w:r>
      <w:r>
        <w:t>ykułach żywnościowych podczas przechowywania zach</w:t>
      </w:r>
      <w:r>
        <w:t>odzi wiele procesów biochemicznych, mikrobiologicznych, chemicznych i fizycznych, które wywołują zmiany:</w:t>
      </w:r>
      <w:r>
        <w:t xml:space="preserve"> </w:t>
      </w:r>
    </w:p>
    <w:p w:rsidR="00712DD8" w:rsidRDefault="007729F4">
      <w:pPr>
        <w:spacing w:after="201" w:line="274" w:lineRule="auto"/>
        <w:ind w:left="-5" w:right="-7"/>
        <w:jc w:val="both"/>
      </w:pPr>
      <w:r>
        <w:t xml:space="preserve">KORZYSTNE </w:t>
      </w:r>
      <w:r>
        <w:t>–</w:t>
      </w:r>
      <w:r>
        <w:t xml:space="preserve"> poprawa </w:t>
      </w:r>
      <w:r>
        <w:t>cech organoleptycznych, trwałości,</w:t>
      </w:r>
      <w:r>
        <w:t xml:space="preserve"> </w:t>
      </w:r>
      <w:r>
        <w:t>wyglądu, smaku i zapachu</w:t>
      </w:r>
      <w:r>
        <w:t xml:space="preserve">, koloru, </w:t>
      </w:r>
      <w:r>
        <w:t>soczystości, miękkości, kruchości. Przykładem korzystnych zmi</w:t>
      </w:r>
      <w:r>
        <w:t>an jest dojrzewanie produktów (sera, owoców</w:t>
      </w:r>
      <w:r>
        <w:t xml:space="preserve"> </w:t>
      </w:r>
      <w:r>
        <w:t>( jabłka, gruszki, owoce cytrusowe) warzywa (ziemniaki), wina, mięsa)</w:t>
      </w:r>
      <w:r>
        <w:t xml:space="preserve">. </w:t>
      </w:r>
    </w:p>
    <w:p w:rsidR="00712DD8" w:rsidRDefault="007729F4">
      <w:pPr>
        <w:spacing w:after="238" w:line="274" w:lineRule="auto"/>
        <w:ind w:left="-5" w:right="-7"/>
        <w:jc w:val="both"/>
      </w:pPr>
      <w:r>
        <w:t xml:space="preserve">NIEKORZYSTNE </w:t>
      </w:r>
      <w:r>
        <w:t>–</w:t>
      </w:r>
      <w:r>
        <w:t xml:space="preserve"> </w:t>
      </w:r>
      <w:r>
        <w:t>obniżają cechy jakościowe, wartość odżywczą i technologiczną. Do niekorzystnyc</w:t>
      </w:r>
      <w:r>
        <w:t xml:space="preserve">h </w:t>
      </w:r>
      <w:r>
        <w:t>zjawisk występujących podczas magazynowania n</w:t>
      </w:r>
      <w:r>
        <w:t>ależy</w:t>
      </w:r>
      <w:r>
        <w:t xml:space="preserve"> porastanie, </w:t>
      </w:r>
      <w:r>
        <w:t>kiełkowanie ziemniaków, rozwijanie się pleśni, rozwój innych drobnoustrojów,  które mogą doprowadzić</w:t>
      </w:r>
      <w:r>
        <w:t xml:space="preserve"> do gnicia. W czasie </w:t>
      </w:r>
      <w:r>
        <w:t xml:space="preserve">magazynowania mogą rozwinąć się choroby (gorzka plamistość podskórna, rozpad mączysty, </w:t>
      </w:r>
      <w:r>
        <w:t>zbrunatnienie przygniezdne, op</w:t>
      </w:r>
      <w:r>
        <w:t>arzelina powierzchniowa)</w:t>
      </w:r>
      <w:r>
        <w:t>. W przypadku chorób na owocach pojawiają się plamy różnego rodzaju, które nadają owocom gorzki smak. Niekorzystnym zjawiskiem jest też transpiracja ( utrata wody przez organizmy żywe),</w:t>
      </w:r>
      <w:r>
        <w:t xml:space="preserve"> samozagrzewanie, zaparzenie, autoliza, oddycha</w:t>
      </w:r>
      <w:r>
        <w:t xml:space="preserve">nie </w:t>
      </w:r>
      <w:r>
        <w:t>produktów.</w:t>
      </w:r>
      <w:r>
        <w:t xml:space="preserve"> </w:t>
      </w:r>
    </w:p>
    <w:p w:rsidR="00712DD8" w:rsidRDefault="007729F4">
      <w:pPr>
        <w:pStyle w:val="Nagwek2"/>
        <w:ind w:right="6"/>
      </w:pPr>
      <w:r>
        <w:t>PRZECHOWYWANIE ARTYKUŁÓW NIEŻYWNOŚCIOWYCH</w:t>
      </w:r>
      <w:r>
        <w:t xml:space="preserve"> </w:t>
      </w:r>
    </w:p>
    <w:p w:rsidR="00712DD8" w:rsidRDefault="007729F4">
      <w:pPr>
        <w:spacing w:after="164" w:line="259" w:lineRule="auto"/>
        <w:ind w:left="49" w:firstLine="0"/>
        <w:jc w:val="center"/>
      </w:pPr>
      <w:r>
        <w:rPr>
          <w:noProof/>
        </w:rPr>
        <w:drawing>
          <wp:inline distT="0" distB="0" distL="0" distR="0">
            <wp:extent cx="2860040" cy="1602105"/>
            <wp:effectExtent l="0" t="0" r="0" b="0"/>
            <wp:docPr id="429" name="Picture 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Picture 4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12DD8" w:rsidRDefault="007729F4">
      <w:pPr>
        <w:spacing w:after="251"/>
      </w:pPr>
      <w:r>
        <w:t xml:space="preserve">Większość artykułów nieżywnościowych wrażliwych na czynniki atmosferyczne przechowywana jest </w:t>
      </w:r>
      <w:r>
        <w:t xml:space="preserve">w pomieszczeniach suchych i przewiewnych. </w:t>
      </w:r>
    </w:p>
    <w:p w:rsidR="00712DD8" w:rsidRDefault="007729F4">
      <w:pPr>
        <w:numPr>
          <w:ilvl w:val="0"/>
          <w:numId w:val="4"/>
        </w:numPr>
        <w:ind w:hanging="360"/>
      </w:pPr>
      <w:r>
        <w:rPr>
          <w:color w:val="0070C0"/>
        </w:rPr>
        <w:t>Drewno</w:t>
      </w:r>
      <w:r>
        <w:t xml:space="preserve"> </w:t>
      </w:r>
      <w:r>
        <w:t>może być przechowywane na dworze, pod warunkiem jednak, że zostanie zabezpieczone pod wpływem warunków</w:t>
      </w:r>
      <w:r>
        <w:t xml:space="preserve"> </w:t>
      </w:r>
      <w:r>
        <w:t>atmosferycznych i będzie dobrze wentylowane. Miejsce składowania powinno być równe i suche.</w:t>
      </w:r>
      <w:r>
        <w:t xml:space="preserve"> </w:t>
      </w:r>
    </w:p>
    <w:p w:rsidR="00712DD8" w:rsidRDefault="007729F4">
      <w:pPr>
        <w:numPr>
          <w:ilvl w:val="0"/>
          <w:numId w:val="4"/>
        </w:numPr>
        <w:ind w:hanging="360"/>
      </w:pPr>
      <w:r>
        <w:rPr>
          <w:color w:val="0070C0"/>
        </w:rPr>
        <w:t>Meble</w:t>
      </w:r>
      <w:r>
        <w:t xml:space="preserve"> </w:t>
      </w:r>
      <w:r>
        <w:t>powinny być przechowywane i używane w pomieszczeniach,</w:t>
      </w:r>
      <w:r>
        <w:t xml:space="preserve"> </w:t>
      </w:r>
      <w:r>
        <w:t>w których nie będą narażone na nadmierne przegrzewanie (przesuszenie) lub zawilgocenie (zamoczenie)</w:t>
      </w:r>
      <w:r>
        <w:t xml:space="preserve">. </w:t>
      </w:r>
    </w:p>
    <w:p w:rsidR="00712DD8" w:rsidRDefault="007729F4">
      <w:pPr>
        <w:numPr>
          <w:ilvl w:val="0"/>
          <w:numId w:val="4"/>
        </w:numPr>
        <w:ind w:hanging="360"/>
      </w:pPr>
      <w:r>
        <w:rPr>
          <w:color w:val="0070C0"/>
        </w:rPr>
        <w:t xml:space="preserve">Stal nierdzewna </w:t>
      </w:r>
      <w:r>
        <w:t>jest bardzo odporna na niesprzyjające warunki i może być przechowywana w magazynach otwartych lub półotwartych. Natomiast metale, które u</w:t>
      </w:r>
      <w:r>
        <w:t>legają korozji muszą być przechowywane w pomieszczeniach suchych i przewiewnych na podkładach lub paletach</w:t>
      </w:r>
      <w:r>
        <w:t xml:space="preserve">. </w:t>
      </w:r>
    </w:p>
    <w:p w:rsidR="00712DD8" w:rsidRDefault="007729F4">
      <w:pPr>
        <w:numPr>
          <w:ilvl w:val="0"/>
          <w:numId w:val="4"/>
        </w:numPr>
        <w:ind w:hanging="360"/>
      </w:pPr>
      <w:r>
        <w:rPr>
          <w:color w:val="0070C0"/>
        </w:rPr>
        <w:t xml:space="preserve">Kosmetyki, chemia, farby, lakiery </w:t>
      </w:r>
      <w:r>
        <w:t xml:space="preserve">wymagają przechowywania w pomieszczeniach suchych, </w:t>
      </w:r>
      <w:r>
        <w:t xml:space="preserve">intensywnie wentylowanych i zacienionych. </w:t>
      </w:r>
    </w:p>
    <w:p w:rsidR="00712DD8" w:rsidRDefault="007729F4">
      <w:pPr>
        <w:numPr>
          <w:ilvl w:val="0"/>
          <w:numId w:val="4"/>
        </w:numPr>
        <w:ind w:hanging="360"/>
      </w:pPr>
      <w:r>
        <w:rPr>
          <w:color w:val="0070C0"/>
        </w:rPr>
        <w:lastRenderedPageBreak/>
        <w:t>Odzież, obuwie, gal</w:t>
      </w:r>
      <w:r>
        <w:rPr>
          <w:color w:val="0070C0"/>
        </w:rPr>
        <w:t>anteria skórzana,</w:t>
      </w:r>
      <w:r>
        <w:t xml:space="preserve"> </w:t>
      </w:r>
      <w:r>
        <w:t>i inne produkty nieżywnościowe wymagają podobnych warunków przechowania, co chemia i kosmetyki.</w:t>
      </w:r>
      <w:r>
        <w:t xml:space="preserve"> </w:t>
      </w:r>
    </w:p>
    <w:p w:rsidR="00712DD8" w:rsidRDefault="007729F4">
      <w:pPr>
        <w:numPr>
          <w:ilvl w:val="0"/>
          <w:numId w:val="4"/>
        </w:numPr>
        <w:spacing w:after="206"/>
        <w:ind w:hanging="360"/>
      </w:pPr>
      <w:r>
        <w:rPr>
          <w:color w:val="0070C0"/>
        </w:rPr>
        <w:t xml:space="preserve">Publikacje i artykuły papierowe </w:t>
      </w:r>
      <w:r>
        <w:t xml:space="preserve">wymagają </w:t>
      </w:r>
      <w:r>
        <w:t xml:space="preserve"> przechowywania w pomieszczeniach suchych, dobrze wentylowanych, zacienionych i zabezpieczonych prze</w:t>
      </w:r>
      <w:r>
        <w:t xml:space="preserve">d szkodnikami. Papier w wysokiej </w:t>
      </w:r>
      <w:r>
        <w:t>temperaturze wysycha, staje się bardziej podatny na wykruszanie, natomiast zawilgocony, zmienia kolor, może się deformować i łatwiej go rozerwać.</w:t>
      </w:r>
      <w:r>
        <w:t xml:space="preserve"> </w:t>
      </w:r>
    </w:p>
    <w:p w:rsidR="00712DD8" w:rsidRDefault="007729F4">
      <w:pPr>
        <w:pStyle w:val="Nagwek3"/>
      </w:pPr>
      <w:r>
        <w:t>POSTĘPOWANIE Z TOWARAMI WADLIWYMI, ZEPSUTYMI, USZKODZONYMI</w:t>
      </w:r>
      <w:r>
        <w:t xml:space="preserve"> </w:t>
      </w:r>
    </w:p>
    <w:p w:rsidR="00712DD8" w:rsidRDefault="007729F4">
      <w:pPr>
        <w:spacing w:after="201" w:line="274" w:lineRule="auto"/>
        <w:ind w:left="-5" w:right="-7"/>
        <w:jc w:val="both"/>
      </w:pPr>
      <w:r>
        <w:t>Podczas przechow</w:t>
      </w:r>
      <w:r>
        <w:t xml:space="preserve">ywania </w:t>
      </w:r>
      <w:r>
        <w:t>towarów w placówkach handlowych czasem dochodzi do niekorzystnych zmian obniżających ich jakość. Ciągła kontrola pozwala wyeliminować przyczyny</w:t>
      </w:r>
      <w:r>
        <w:t xml:space="preserve"> tych zmian</w:t>
      </w:r>
      <w:r>
        <w:t>. Jeśli dojdzie do zepsucia lub wykrycia wady w towarze, należy oddzielić od towarów pełnowarto</w:t>
      </w:r>
      <w:r>
        <w:t>ściowy</w:t>
      </w:r>
      <w:r>
        <w:t xml:space="preserve">ch. </w:t>
      </w:r>
    </w:p>
    <w:p w:rsidR="00712DD8" w:rsidRDefault="007729F4">
      <w:pPr>
        <w:spacing w:after="251"/>
      </w:pPr>
      <w:r>
        <w:t>Gdy zachodzi konieczność zwrotu niepełnowartościowego towaru dostawcy, należy go zabezpieczyć i przechowywać osobno w taki sposób, aby nie doszło w nim do dalszych niekorzystnych zmian.</w:t>
      </w:r>
      <w:r>
        <w:t xml:space="preserve"> </w:t>
      </w:r>
    </w:p>
    <w:p w:rsidR="00712DD8" w:rsidRDefault="007729F4">
      <w:pPr>
        <w:numPr>
          <w:ilvl w:val="0"/>
          <w:numId w:val="5"/>
        </w:numPr>
        <w:ind w:hanging="360"/>
      </w:pPr>
      <w:r>
        <w:t xml:space="preserve">W przypadku zepsucia towaru sporządza się protokół szkód, </w:t>
      </w:r>
      <w:r>
        <w:t>w którym</w:t>
      </w:r>
      <w:r>
        <w:t xml:space="preserve"> </w:t>
      </w:r>
      <w:r>
        <w:t>umieszcza się informację o towarze i okolicznościach stwierdzenia szkody. Protokół taki jest podstawą do ustalenia strat</w:t>
      </w:r>
      <w:r>
        <w:t xml:space="preserve"> </w:t>
      </w:r>
    </w:p>
    <w:p w:rsidR="00712DD8" w:rsidRDefault="007729F4">
      <w:pPr>
        <w:numPr>
          <w:ilvl w:val="0"/>
          <w:numId w:val="5"/>
        </w:numPr>
        <w:spacing w:after="167"/>
        <w:ind w:hanging="360"/>
      </w:pPr>
      <w:r>
        <w:t>Towary wadliwe mogą podlegać postępowaniu reklamacyjnemu.</w:t>
      </w:r>
      <w:r>
        <w:t xml:space="preserve"> </w:t>
      </w:r>
    </w:p>
    <w:p w:rsidR="00712DD8" w:rsidRDefault="007729F4">
      <w:pPr>
        <w:spacing w:after="256" w:line="259" w:lineRule="auto"/>
        <w:ind w:left="0" w:firstLine="0"/>
      </w:pPr>
      <w:r>
        <w:t xml:space="preserve"> </w:t>
      </w:r>
    </w:p>
    <w:p w:rsidR="00712DD8" w:rsidRDefault="007729F4">
      <w:pPr>
        <w:pStyle w:val="Nagwek3"/>
        <w:spacing w:after="212"/>
      </w:pPr>
      <w:r>
        <w:rPr>
          <w:color w:val="984806"/>
          <w:sz w:val="28"/>
        </w:rPr>
        <w:t xml:space="preserve">Pytania kontrolne </w:t>
      </w:r>
    </w:p>
    <w:p w:rsidR="00712DD8" w:rsidRDefault="007729F4">
      <w:pPr>
        <w:numPr>
          <w:ilvl w:val="0"/>
          <w:numId w:val="6"/>
        </w:numPr>
        <w:ind w:hanging="360"/>
      </w:pPr>
      <w:r>
        <w:t>Jakim przemianom podlegają podczas przechowyw</w:t>
      </w:r>
      <w:r>
        <w:t>ania produkty żywnościowe?</w:t>
      </w:r>
      <w:r>
        <w:t xml:space="preserve"> </w:t>
      </w:r>
    </w:p>
    <w:p w:rsidR="00712DD8" w:rsidRDefault="007729F4">
      <w:pPr>
        <w:numPr>
          <w:ilvl w:val="0"/>
          <w:numId w:val="6"/>
        </w:numPr>
        <w:ind w:hanging="360"/>
      </w:pPr>
      <w:r>
        <w:t>Jakie czynniki wywierają wpływ na warunki przechowywania ?</w:t>
      </w:r>
      <w:r>
        <w:t xml:space="preserve"> </w:t>
      </w:r>
    </w:p>
    <w:p w:rsidR="00712DD8" w:rsidRDefault="007729F4">
      <w:pPr>
        <w:numPr>
          <w:ilvl w:val="0"/>
          <w:numId w:val="6"/>
        </w:numPr>
        <w:ind w:hanging="360"/>
      </w:pPr>
      <w:r>
        <w:t>Jakie zmiany w towarach powoduje podwyższona temperatura?</w:t>
      </w:r>
      <w:r>
        <w:t xml:space="preserve"> </w:t>
      </w:r>
    </w:p>
    <w:p w:rsidR="00712DD8" w:rsidRDefault="007729F4">
      <w:pPr>
        <w:numPr>
          <w:ilvl w:val="0"/>
          <w:numId w:val="6"/>
        </w:numPr>
        <w:ind w:hanging="360"/>
      </w:pPr>
      <w:r>
        <w:t>Jakich urządzeń używamy do pomiaru wilgotności powietrza?</w:t>
      </w:r>
      <w:r>
        <w:t xml:space="preserve"> </w:t>
      </w:r>
    </w:p>
    <w:p w:rsidR="00712DD8" w:rsidRDefault="007729F4">
      <w:pPr>
        <w:numPr>
          <w:ilvl w:val="0"/>
          <w:numId w:val="6"/>
        </w:numPr>
        <w:ind w:hanging="360"/>
      </w:pPr>
      <w:r>
        <w:t>Jakie zmiany w produktach wywołuje wilgotność na poziomie 50 –</w:t>
      </w:r>
      <w:r>
        <w:t xml:space="preserve"> 50 %? </w:t>
      </w:r>
    </w:p>
    <w:p w:rsidR="00712DD8" w:rsidRDefault="007729F4">
      <w:pPr>
        <w:numPr>
          <w:ilvl w:val="0"/>
          <w:numId w:val="6"/>
        </w:numPr>
        <w:ind w:hanging="360"/>
      </w:pPr>
      <w:r>
        <w:t>Dojrzewanie produktu, jakich zmian jest przykładem?</w:t>
      </w:r>
      <w:r>
        <w:t xml:space="preserve"> </w:t>
      </w:r>
    </w:p>
    <w:p w:rsidR="00712DD8" w:rsidRDefault="007729F4">
      <w:pPr>
        <w:numPr>
          <w:ilvl w:val="0"/>
          <w:numId w:val="6"/>
        </w:numPr>
        <w:ind w:hanging="360"/>
      </w:pPr>
      <w:r>
        <w:t>Wymień niekorzystne zjawiska, jakie występują podczas magazynowania produktów spożywczych?</w:t>
      </w:r>
      <w:r>
        <w:t xml:space="preserve"> </w:t>
      </w:r>
    </w:p>
    <w:p w:rsidR="00712DD8" w:rsidRDefault="007729F4">
      <w:pPr>
        <w:numPr>
          <w:ilvl w:val="0"/>
          <w:numId w:val="6"/>
        </w:numPr>
        <w:ind w:hanging="360"/>
      </w:pPr>
      <w:r>
        <w:t>W jakich warunkach przechowujemy artykuły</w:t>
      </w:r>
      <w:r>
        <w:t xml:space="preserve"> wykonane z papieru?</w:t>
      </w:r>
      <w:r>
        <w:t xml:space="preserve"> </w:t>
      </w:r>
    </w:p>
    <w:p w:rsidR="00712DD8" w:rsidRDefault="007729F4">
      <w:pPr>
        <w:numPr>
          <w:ilvl w:val="0"/>
          <w:numId w:val="6"/>
        </w:numPr>
        <w:ind w:hanging="360"/>
      </w:pPr>
      <w:r>
        <w:t>W przypadku zepsucia towaru, jaki sporządzamy do</w:t>
      </w:r>
      <w:r>
        <w:t xml:space="preserve">kument? </w:t>
      </w:r>
    </w:p>
    <w:sectPr w:rsidR="00712DD8">
      <w:footerReference w:type="even" r:id="rId12"/>
      <w:footerReference w:type="default" r:id="rId13"/>
      <w:footerReference w:type="first" r:id="rId14"/>
      <w:pgSz w:w="11906" w:h="16838"/>
      <w:pgMar w:top="761" w:right="716" w:bottom="1579" w:left="72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9F4" w:rsidRDefault="007729F4">
      <w:pPr>
        <w:spacing w:after="0" w:line="240" w:lineRule="auto"/>
      </w:pPr>
      <w:r>
        <w:separator/>
      </w:r>
    </w:p>
  </w:endnote>
  <w:endnote w:type="continuationSeparator" w:id="0">
    <w:p w:rsidR="007729F4" w:rsidRDefault="0077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D8" w:rsidRDefault="007729F4">
    <w:pPr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12DD8" w:rsidRDefault="007729F4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D8" w:rsidRDefault="007729F4">
    <w:pPr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12DD8" w:rsidRDefault="007729F4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D8" w:rsidRDefault="007729F4">
    <w:pPr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12DD8" w:rsidRDefault="007729F4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9F4" w:rsidRDefault="007729F4">
      <w:pPr>
        <w:spacing w:after="0" w:line="240" w:lineRule="auto"/>
      </w:pPr>
      <w:r>
        <w:separator/>
      </w:r>
    </w:p>
  </w:footnote>
  <w:footnote w:type="continuationSeparator" w:id="0">
    <w:p w:rsidR="007729F4" w:rsidRDefault="0077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BDA"/>
    <w:multiLevelType w:val="hybridMultilevel"/>
    <w:tmpl w:val="BAFE4CA4"/>
    <w:lvl w:ilvl="0" w:tplc="C6FC372C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2FC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8CF7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68C1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61D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8EB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C939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4C6A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250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0758C"/>
    <w:multiLevelType w:val="hybridMultilevel"/>
    <w:tmpl w:val="93BE8134"/>
    <w:lvl w:ilvl="0" w:tplc="33DE49C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E47F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818F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4693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0092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C92A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270F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89B2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04E1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4A2F1F"/>
    <w:multiLevelType w:val="hybridMultilevel"/>
    <w:tmpl w:val="FBF8E97E"/>
    <w:lvl w:ilvl="0" w:tplc="3E0A6D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670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ED2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0A2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265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438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6BE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44D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659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303CDC"/>
    <w:multiLevelType w:val="hybridMultilevel"/>
    <w:tmpl w:val="E5408E18"/>
    <w:lvl w:ilvl="0" w:tplc="D990F790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44BC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FD3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C53B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8072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0676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40BA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A198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C246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5879B6"/>
    <w:multiLevelType w:val="hybridMultilevel"/>
    <w:tmpl w:val="25047244"/>
    <w:lvl w:ilvl="0" w:tplc="3DBA97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E3A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EB2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E28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29A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AD8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89D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03E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244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F25199"/>
    <w:multiLevelType w:val="hybridMultilevel"/>
    <w:tmpl w:val="296A0E1C"/>
    <w:lvl w:ilvl="0" w:tplc="A0B6CE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4BD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615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8F7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04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AB3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2A4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C61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21F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D8"/>
    <w:rsid w:val="006F25BB"/>
    <w:rsid w:val="00712DD8"/>
    <w:rsid w:val="0077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2DEF"/>
  <w15:docId w15:val="{1011CB19-7984-4BEF-A125-37BA1756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268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7"/>
      <w:ind w:right="4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0"/>
      <w:ind w:left="10" w:right="5" w:hanging="10"/>
      <w:jc w:val="center"/>
      <w:outlineLvl w:val="1"/>
    </w:pPr>
    <w:rPr>
      <w:rFonts w:ascii="Cambria" w:eastAsia="Cambria" w:hAnsi="Cambria" w:cs="Cambria"/>
      <w:b/>
      <w:color w:val="0070C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20"/>
      <w:outlineLvl w:val="2"/>
    </w:pPr>
    <w:rPr>
      <w:rFonts w:ascii="Cambria" w:eastAsia="Cambria" w:hAnsi="Cambria" w:cs="Cambria"/>
      <w:b/>
      <w:color w:val="00B0F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B0F0"/>
      <w:sz w:val="24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70C0"/>
      <w:sz w:val="28"/>
    </w:rPr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1295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cp:lastModifiedBy>User</cp:lastModifiedBy>
  <cp:revision>3</cp:revision>
  <dcterms:created xsi:type="dcterms:W3CDTF">2021-03-13T09:35:00Z</dcterms:created>
  <dcterms:modified xsi:type="dcterms:W3CDTF">2021-03-13T09:35:00Z</dcterms:modified>
</cp:coreProperties>
</file>