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CEB" w:rsidRDefault="00E716EB">
      <w:pPr>
        <w:spacing w:after="227" w:line="259" w:lineRule="auto"/>
        <w:ind w:left="0" w:right="5" w:firstLine="0"/>
        <w:jc w:val="center"/>
      </w:pPr>
      <w:r>
        <w:rPr>
          <w:b/>
          <w:sz w:val="36"/>
        </w:rPr>
        <w:t xml:space="preserve"> SPRZEDAWCA st. II NAUCZANIE ZDALNE </w:t>
      </w:r>
    </w:p>
    <w:p w:rsidR="00BF5CEB" w:rsidRDefault="00E716EB">
      <w:pPr>
        <w:spacing w:after="149" w:line="259" w:lineRule="auto"/>
        <w:ind w:left="0" w:right="8" w:firstLine="0"/>
        <w:jc w:val="center"/>
      </w:pPr>
      <w:r>
        <w:rPr>
          <w:b/>
          <w:sz w:val="36"/>
        </w:rPr>
        <w:t xml:space="preserve">Organizacja i techniki sprzedaży </w:t>
      </w:r>
    </w:p>
    <w:p w:rsidR="00BF5CEB" w:rsidRDefault="00E716EB">
      <w:pPr>
        <w:spacing w:after="0" w:line="259" w:lineRule="auto"/>
        <w:ind w:left="1400" w:right="0" w:firstLine="0"/>
        <w:jc w:val="left"/>
      </w:pPr>
      <w:r>
        <w:rPr>
          <w:b/>
          <w:sz w:val="36"/>
        </w:rPr>
        <w:t>1.</w:t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b/>
          <w:sz w:val="36"/>
        </w:rPr>
        <w:t xml:space="preserve">Rodzaje magazynów ich funkcje i wyposażenie </w:t>
      </w:r>
    </w:p>
    <w:p w:rsidR="00BF5CEB" w:rsidRDefault="00BF5CEB">
      <w:pPr>
        <w:spacing w:after="163" w:line="259" w:lineRule="auto"/>
        <w:ind w:left="74" w:right="0" w:firstLine="0"/>
        <w:jc w:val="center"/>
      </w:pPr>
    </w:p>
    <w:p w:rsidR="00BF5CEB" w:rsidRDefault="00E716EB">
      <w:pPr>
        <w:spacing w:after="146" w:line="259" w:lineRule="auto"/>
        <w:ind w:left="1835" w:right="0" w:firstLine="0"/>
        <w:jc w:val="left"/>
      </w:pPr>
      <w:r>
        <w:rPr>
          <w:noProof/>
        </w:rPr>
        <w:drawing>
          <wp:inline distT="0" distB="0" distL="0" distR="0">
            <wp:extent cx="4314317" cy="3081655"/>
            <wp:effectExtent l="0" t="0" r="0" b="0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4317" cy="308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</w:t>
      </w:r>
    </w:p>
    <w:p w:rsidR="00BF5CEB" w:rsidRDefault="00E716EB">
      <w:pPr>
        <w:pStyle w:val="Nagwek1"/>
        <w:spacing w:after="112"/>
        <w:ind w:right="0"/>
      </w:pPr>
      <w:r>
        <w:t xml:space="preserve">Instrukcja  </w:t>
      </w:r>
    </w:p>
    <w:p w:rsidR="00BF5CEB" w:rsidRPr="00DC118C" w:rsidRDefault="00E716EB">
      <w:pPr>
        <w:spacing w:after="238" w:line="274" w:lineRule="auto"/>
        <w:ind w:left="0" w:right="0" w:firstLine="0"/>
        <w:jc w:val="left"/>
        <w:rPr>
          <w:b/>
          <w:bCs/>
        </w:rPr>
      </w:pPr>
      <w:r>
        <w:rPr>
          <w:sz w:val="24"/>
        </w:rPr>
        <w:t xml:space="preserve">Proszę zapoznać się z opracowanym materiałem </w:t>
      </w:r>
      <w:r>
        <w:rPr>
          <w:sz w:val="24"/>
        </w:rPr>
        <w:t>dydaktyczn</w:t>
      </w:r>
      <w:r>
        <w:rPr>
          <w:sz w:val="24"/>
        </w:rPr>
        <w:t xml:space="preserve">ym i pisemnie odpowiedzieć na pytania </w:t>
      </w:r>
      <w:r>
        <w:rPr>
          <w:sz w:val="24"/>
        </w:rPr>
        <w:t xml:space="preserve">zamieszczone </w:t>
      </w:r>
      <w:r>
        <w:rPr>
          <w:sz w:val="24"/>
        </w:rPr>
        <w:t xml:space="preserve">na końcu opracowania. Odpowiedzi  </w:t>
      </w:r>
      <w:r w:rsidR="00DC118C">
        <w:rPr>
          <w:sz w:val="24"/>
        </w:rPr>
        <w:t>proszę</w:t>
      </w:r>
      <w:r>
        <w:rPr>
          <w:sz w:val="24"/>
        </w:rPr>
        <w:t xml:space="preserve"> przesyłać na email: </w:t>
      </w:r>
      <w:r>
        <w:rPr>
          <w:sz w:val="24"/>
        </w:rPr>
        <w:t xml:space="preserve"> </w:t>
      </w:r>
      <w:r w:rsidR="00DC118C" w:rsidRPr="00DC118C">
        <w:rPr>
          <w:b/>
          <w:bCs/>
          <w:sz w:val="24"/>
        </w:rPr>
        <w:t>astefanski@ckz.swidnica.pl</w:t>
      </w:r>
      <w:r w:rsidRPr="00DC118C">
        <w:rPr>
          <w:b/>
          <w:bCs/>
          <w:sz w:val="24"/>
        </w:rPr>
        <w:t xml:space="preserve">, do dnia </w:t>
      </w:r>
      <w:r w:rsidRPr="00DC118C">
        <w:rPr>
          <w:b/>
          <w:bCs/>
          <w:sz w:val="24"/>
        </w:rPr>
        <w:t>3</w:t>
      </w:r>
      <w:r w:rsidR="00DC118C" w:rsidRPr="00DC118C">
        <w:rPr>
          <w:b/>
          <w:bCs/>
          <w:sz w:val="24"/>
        </w:rPr>
        <w:t>1</w:t>
      </w:r>
      <w:r w:rsidRPr="00DC118C">
        <w:rPr>
          <w:b/>
          <w:bCs/>
          <w:sz w:val="24"/>
        </w:rPr>
        <w:t>.</w:t>
      </w:r>
      <w:r w:rsidR="00DC118C" w:rsidRPr="00DC118C">
        <w:rPr>
          <w:b/>
          <w:bCs/>
          <w:sz w:val="24"/>
        </w:rPr>
        <w:t>03</w:t>
      </w:r>
      <w:r w:rsidRPr="00DC118C">
        <w:rPr>
          <w:b/>
          <w:bCs/>
          <w:sz w:val="24"/>
        </w:rPr>
        <w:t>.202</w:t>
      </w:r>
      <w:r w:rsidR="00DC118C" w:rsidRPr="00DC118C">
        <w:rPr>
          <w:b/>
          <w:bCs/>
          <w:sz w:val="24"/>
        </w:rPr>
        <w:t>1</w:t>
      </w:r>
      <w:r w:rsidRPr="00DC118C">
        <w:rPr>
          <w:b/>
          <w:bCs/>
          <w:sz w:val="24"/>
        </w:rPr>
        <w:t>r.</w:t>
      </w:r>
      <w:r w:rsidRPr="00DC118C">
        <w:rPr>
          <w:b/>
          <w:bCs/>
          <w:sz w:val="24"/>
        </w:rPr>
        <w:t xml:space="preserve"> </w:t>
      </w:r>
      <w:bookmarkStart w:id="0" w:name="_GoBack"/>
      <w:bookmarkEnd w:id="0"/>
    </w:p>
    <w:p w:rsidR="00BF5CEB" w:rsidRDefault="00E716EB">
      <w:pPr>
        <w:spacing w:after="218" w:line="259" w:lineRule="auto"/>
        <w:ind w:left="0" w:right="0" w:firstLine="0"/>
        <w:jc w:val="left"/>
      </w:pPr>
      <w:r>
        <w:rPr>
          <w:b/>
          <w:color w:val="00B050"/>
        </w:rPr>
        <w:t xml:space="preserve">MAGAZYNY HANDLOWE I ICH FUNKCJE </w:t>
      </w:r>
    </w:p>
    <w:p w:rsidR="00BF5CEB" w:rsidRDefault="00E716EB">
      <w:pPr>
        <w:spacing w:after="208"/>
        <w:ind w:right="0"/>
      </w:pPr>
      <w:r>
        <w:t xml:space="preserve">Magazyny handlowe </w:t>
      </w:r>
      <w:r>
        <w:t xml:space="preserve">to obiekty przeznaczone do przechowywania towarów, wyposażone w niezbędne urządzenia, meble, środki techniczne. Są ogniwem pośrednim pomiędzy producentami a konsumentami. Pełnią ważne funkcje w procesie </w:t>
      </w:r>
      <w:r>
        <w:t xml:space="preserve">przepływu towarów. </w:t>
      </w:r>
      <w:r>
        <w:t xml:space="preserve"> </w:t>
      </w:r>
    </w:p>
    <w:p w:rsidR="00BF5CEB" w:rsidRDefault="00E716EB">
      <w:pPr>
        <w:ind w:right="0"/>
      </w:pPr>
      <w:r>
        <w:t xml:space="preserve">Magazyny handlowe mogą funkcjonować w ramach placówek handlu detalicznego, np. jako zaplecza sklepowe, obiekty należące do sieci handlowych czy przedsiębiorstwa </w:t>
      </w:r>
      <w:r>
        <w:t xml:space="preserve">handlu hurtowego. </w:t>
      </w:r>
    </w:p>
    <w:p w:rsidR="00BF5CEB" w:rsidRDefault="00E716EB">
      <w:pPr>
        <w:spacing w:after="208"/>
        <w:ind w:right="0"/>
      </w:pPr>
      <w:r>
        <w:t>Magazyny lokowane są w miejscach dobrze rozwiniętej inf</w:t>
      </w:r>
      <w:r>
        <w:t>rastr</w:t>
      </w:r>
      <w:r>
        <w:t xml:space="preserve">uktury transportowej, </w:t>
      </w:r>
      <w:r>
        <w:t>np. przy drogach szybkiego ruchu, skrzyżowaniach dróg krajowych i międzynarodowych, w portach morskich, w pobliżu dużych rynku zbytu, przy portach lotniczych, przy granicach państwowych, w pobliżu dużych ośrodków miejskich.</w:t>
      </w:r>
      <w:r>
        <w:t xml:space="preserve"> </w:t>
      </w:r>
    </w:p>
    <w:p w:rsidR="00BF5CEB" w:rsidRDefault="00E716EB">
      <w:pPr>
        <w:spacing w:after="254" w:line="259" w:lineRule="auto"/>
        <w:ind w:left="-5" w:right="0"/>
        <w:jc w:val="left"/>
      </w:pPr>
      <w:r>
        <w:rPr>
          <w:color w:val="7030A0"/>
          <w:u w:val="single" w:color="7030A0"/>
        </w:rPr>
        <w:t>W ma</w:t>
      </w:r>
      <w:r>
        <w:rPr>
          <w:color w:val="7030A0"/>
          <w:u w:val="single" w:color="7030A0"/>
        </w:rPr>
        <w:t>gazyna</w:t>
      </w:r>
      <w:r>
        <w:rPr>
          <w:color w:val="7030A0"/>
          <w:u w:val="single" w:color="7030A0"/>
        </w:rPr>
        <w:t>ch wykonuje się następujące czynności:</w:t>
      </w:r>
      <w:r>
        <w:rPr>
          <w:color w:val="7030A0"/>
        </w:rPr>
        <w:t xml:space="preserve"> </w:t>
      </w:r>
    </w:p>
    <w:p w:rsidR="00BF5CEB" w:rsidRDefault="00E716EB">
      <w:pPr>
        <w:numPr>
          <w:ilvl w:val="1"/>
          <w:numId w:val="4"/>
        </w:numPr>
        <w:spacing w:after="45"/>
        <w:ind w:right="0" w:hanging="360"/>
        <w:jc w:val="left"/>
      </w:pPr>
      <w:r>
        <w:lastRenderedPageBreak/>
        <w:t>Odbiór towarów</w:t>
      </w:r>
      <w:r>
        <w:t xml:space="preserve"> </w:t>
      </w:r>
    </w:p>
    <w:p w:rsidR="00BF5CEB" w:rsidRDefault="00E716EB">
      <w:pPr>
        <w:numPr>
          <w:ilvl w:val="1"/>
          <w:numId w:val="4"/>
        </w:numPr>
        <w:spacing w:after="48"/>
        <w:ind w:right="0" w:hanging="360"/>
        <w:jc w:val="left"/>
      </w:pPr>
      <w:r>
        <w:t>Przyjmowanie towarów</w:t>
      </w:r>
      <w:r>
        <w:t xml:space="preserve"> </w:t>
      </w:r>
    </w:p>
    <w:p w:rsidR="00BF5CEB" w:rsidRDefault="00E716EB">
      <w:pPr>
        <w:numPr>
          <w:ilvl w:val="1"/>
          <w:numId w:val="4"/>
        </w:numPr>
        <w:spacing w:after="45"/>
        <w:ind w:right="0" w:hanging="360"/>
        <w:jc w:val="left"/>
      </w:pPr>
      <w:r>
        <w:t>Rozmieszczanie i układanie towaru</w:t>
      </w:r>
      <w:r>
        <w:t xml:space="preserve"> </w:t>
      </w:r>
    </w:p>
    <w:p w:rsidR="00BF5CEB" w:rsidRDefault="00E716EB">
      <w:pPr>
        <w:numPr>
          <w:ilvl w:val="1"/>
          <w:numId w:val="4"/>
        </w:numPr>
        <w:spacing w:after="45"/>
        <w:ind w:right="0" w:hanging="360"/>
        <w:jc w:val="left"/>
      </w:pPr>
      <w:r>
        <w:t xml:space="preserve">Przechowywanie towaru </w:t>
      </w:r>
    </w:p>
    <w:p w:rsidR="00BF5CEB" w:rsidRDefault="00E716EB">
      <w:pPr>
        <w:numPr>
          <w:ilvl w:val="1"/>
          <w:numId w:val="4"/>
        </w:numPr>
        <w:spacing w:after="47"/>
        <w:ind w:right="0" w:hanging="360"/>
        <w:jc w:val="left"/>
      </w:pPr>
      <w:r>
        <w:t xml:space="preserve">Sortowanie, paczkowanie </w:t>
      </w:r>
    </w:p>
    <w:p w:rsidR="00BF5CEB" w:rsidRDefault="00E716EB">
      <w:pPr>
        <w:numPr>
          <w:ilvl w:val="1"/>
          <w:numId w:val="4"/>
        </w:numPr>
        <w:spacing w:after="210"/>
        <w:ind w:right="0" w:hanging="360"/>
        <w:jc w:val="left"/>
      </w:pPr>
      <w:r>
        <w:t xml:space="preserve">Wydawanie towaru </w:t>
      </w:r>
    </w:p>
    <w:p w:rsidR="00BF5CEB" w:rsidRDefault="00E716EB">
      <w:pPr>
        <w:spacing w:after="254" w:line="259" w:lineRule="auto"/>
        <w:ind w:left="-5" w:right="0"/>
        <w:jc w:val="left"/>
      </w:pPr>
      <w:r>
        <w:rPr>
          <w:color w:val="7030A0"/>
          <w:u w:val="single" w:color="7030A0"/>
        </w:rPr>
        <w:t>Funkcje magazynów:</w:t>
      </w:r>
      <w:r>
        <w:rPr>
          <w:color w:val="7030A0"/>
        </w:rPr>
        <w:t xml:space="preserve"> </w:t>
      </w:r>
    </w:p>
    <w:p w:rsidR="00BF5CEB" w:rsidRDefault="00E716EB">
      <w:pPr>
        <w:numPr>
          <w:ilvl w:val="1"/>
          <w:numId w:val="3"/>
        </w:numPr>
        <w:spacing w:after="57"/>
        <w:ind w:right="0" w:hanging="360"/>
      </w:pPr>
      <w:r>
        <w:t>Koordynowanie wiel</w:t>
      </w:r>
      <w:r>
        <w:t>kości popytu i podaży na towary –</w:t>
      </w:r>
      <w:r>
        <w:t xml:space="preserve"> w magazynach handlowych </w:t>
      </w:r>
      <w:r>
        <w:t>dochodzi do porównania zapotrzebowania na towary z ich podażą.</w:t>
      </w:r>
      <w:r>
        <w:t xml:space="preserve"> </w:t>
      </w:r>
    </w:p>
    <w:p w:rsidR="00BF5CEB" w:rsidRDefault="00E716EB">
      <w:pPr>
        <w:numPr>
          <w:ilvl w:val="1"/>
          <w:numId w:val="3"/>
        </w:numPr>
        <w:spacing w:after="57"/>
        <w:ind w:right="0" w:hanging="360"/>
      </w:pPr>
      <w:r>
        <w:t>Redukowanie kosztów transportu</w:t>
      </w:r>
      <w:r>
        <w:t xml:space="preserve"> </w:t>
      </w:r>
      <w:r>
        <w:t>–</w:t>
      </w:r>
      <w:r>
        <w:t xml:space="preserve"> </w:t>
      </w:r>
      <w:r>
        <w:t>obiekty magazynowe pozwalają przyjąć przechować i jednorazowo wydać duże ilości towaru, co obniża kos</w:t>
      </w:r>
      <w:r>
        <w:t>zty transportu.</w:t>
      </w:r>
      <w:r>
        <w:t xml:space="preserve"> </w:t>
      </w:r>
    </w:p>
    <w:p w:rsidR="00BF5CEB" w:rsidRDefault="00E716EB">
      <w:pPr>
        <w:numPr>
          <w:ilvl w:val="1"/>
          <w:numId w:val="3"/>
        </w:numPr>
        <w:spacing w:after="57"/>
        <w:ind w:right="0" w:hanging="360"/>
      </w:pPr>
      <w:r>
        <w:t>Wspomaganie procesów handlowych</w:t>
      </w:r>
      <w:r>
        <w:t xml:space="preserve"> </w:t>
      </w:r>
      <w:r>
        <w:t>–</w:t>
      </w:r>
      <w:r>
        <w:t xml:space="preserve"> </w:t>
      </w:r>
      <w:r>
        <w:t>utrzymują niezbędne zapasy towarowe wymagane do zapewnienia ciągłości sprzedaży.</w:t>
      </w:r>
      <w:r>
        <w:t xml:space="preserve"> </w:t>
      </w:r>
    </w:p>
    <w:p w:rsidR="00BF5CEB" w:rsidRDefault="00E716EB">
      <w:pPr>
        <w:numPr>
          <w:ilvl w:val="1"/>
          <w:numId w:val="3"/>
        </w:numPr>
        <w:spacing w:after="166"/>
        <w:ind w:right="0" w:hanging="360"/>
      </w:pPr>
      <w:r>
        <w:t>Wspomaganie procesów marketingowych</w:t>
      </w:r>
      <w:r>
        <w:t xml:space="preserve">. </w:t>
      </w:r>
    </w:p>
    <w:p w:rsidR="00BF5CEB" w:rsidRDefault="00E716EB">
      <w:pPr>
        <w:spacing w:after="254" w:line="259" w:lineRule="auto"/>
        <w:ind w:left="-5" w:right="0"/>
        <w:jc w:val="left"/>
      </w:pPr>
      <w:r>
        <w:rPr>
          <w:color w:val="7030A0"/>
          <w:u w:val="single" w:color="7030A0"/>
        </w:rPr>
        <w:t>Rodzaje magazynów handlowych</w:t>
      </w:r>
      <w:r>
        <w:rPr>
          <w:color w:val="7030A0"/>
        </w:rPr>
        <w:t xml:space="preserve"> </w:t>
      </w:r>
    </w:p>
    <w:p w:rsidR="00BF5CEB" w:rsidRDefault="00E716EB">
      <w:pPr>
        <w:tabs>
          <w:tab w:val="center" w:pos="435"/>
          <w:tab w:val="center" w:pos="3408"/>
        </w:tabs>
        <w:spacing w:after="7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00B050"/>
        </w:rPr>
        <w:t>I.</w:t>
      </w:r>
      <w:r>
        <w:rPr>
          <w:rFonts w:ascii="Arial" w:eastAsia="Arial" w:hAnsi="Arial" w:cs="Arial"/>
          <w:color w:val="00B050"/>
        </w:rPr>
        <w:t xml:space="preserve"> </w:t>
      </w:r>
      <w:r>
        <w:rPr>
          <w:rFonts w:ascii="Arial" w:eastAsia="Arial" w:hAnsi="Arial" w:cs="Arial"/>
          <w:color w:val="00B050"/>
        </w:rPr>
        <w:tab/>
      </w:r>
      <w:r>
        <w:rPr>
          <w:color w:val="00B050"/>
        </w:rPr>
        <w:t>Podział ze względu na szczebel obrotu</w:t>
      </w:r>
      <w:r>
        <w:rPr>
          <w:color w:val="00B050"/>
        </w:rPr>
        <w:t xml:space="preserve">: </w:t>
      </w:r>
    </w:p>
    <w:p w:rsidR="00BF5CEB" w:rsidRDefault="00E716EB">
      <w:pPr>
        <w:numPr>
          <w:ilvl w:val="1"/>
          <w:numId w:val="2"/>
        </w:numPr>
        <w:spacing w:after="57"/>
        <w:ind w:right="0" w:hanging="360"/>
      </w:pPr>
      <w:r>
        <w:t>magazyny z</w:t>
      </w:r>
      <w:r>
        <w:t xml:space="preserve">bytu -  </w:t>
      </w:r>
      <w:r>
        <w:t xml:space="preserve">przeznaczone do przejmowania towarów z zakładów przemysłowych, sortowania, dzielenia i przekazywania do jednostek handlu </w:t>
      </w:r>
      <w:r>
        <w:t xml:space="preserve">hurtowego </w:t>
      </w:r>
      <w:r>
        <w:t>lub detalicznego, np. składy przyfabryczne</w:t>
      </w:r>
      <w:r>
        <w:t xml:space="preserve"> </w:t>
      </w:r>
    </w:p>
    <w:p w:rsidR="00BF5CEB" w:rsidRDefault="00E716EB">
      <w:pPr>
        <w:numPr>
          <w:ilvl w:val="1"/>
          <w:numId w:val="2"/>
        </w:numPr>
        <w:spacing w:after="57"/>
        <w:ind w:right="0" w:hanging="360"/>
      </w:pPr>
      <w:r>
        <w:t xml:space="preserve">magazyny hurtowe </w:t>
      </w:r>
      <w:r>
        <w:t>–</w:t>
      </w:r>
      <w:r>
        <w:t xml:space="preserve"> przeznaczone do gromadzenia i przechowywania zapasu </w:t>
      </w:r>
      <w:r>
        <w:t>to</w:t>
      </w:r>
      <w:r>
        <w:t xml:space="preserve">warów w </w:t>
      </w:r>
      <w:r>
        <w:t xml:space="preserve">celu zaopatrywania handlu detalicznego </w:t>
      </w:r>
    </w:p>
    <w:p w:rsidR="00BF5CEB" w:rsidRDefault="00E716EB">
      <w:pPr>
        <w:numPr>
          <w:ilvl w:val="1"/>
          <w:numId w:val="2"/>
        </w:numPr>
        <w:spacing w:after="57"/>
        <w:ind w:right="0" w:hanging="360"/>
      </w:pPr>
      <w:r>
        <w:t xml:space="preserve">magazyny detaliczne </w:t>
      </w:r>
      <w:r>
        <w:t>–</w:t>
      </w:r>
      <w:r>
        <w:t xml:space="preserve"> </w:t>
      </w:r>
      <w:r>
        <w:t>przeznaczone do przechowywania zapasów towarów w celu zaopatrzenia placówek handlu sieciowego</w:t>
      </w:r>
      <w:r>
        <w:t xml:space="preserve"> </w:t>
      </w:r>
    </w:p>
    <w:p w:rsidR="00BF5CEB" w:rsidRDefault="00E716EB">
      <w:pPr>
        <w:numPr>
          <w:ilvl w:val="1"/>
          <w:numId w:val="2"/>
        </w:numPr>
        <w:ind w:right="0" w:hanging="360"/>
      </w:pPr>
      <w:r>
        <w:t>magazyny skupu, np. magazyny, skupu runa leśnego.</w:t>
      </w:r>
      <w:r>
        <w:t xml:space="preserve"> </w:t>
      </w:r>
    </w:p>
    <w:p w:rsidR="00BF5CEB" w:rsidRDefault="00E716EB">
      <w:pPr>
        <w:spacing w:after="54" w:line="259" w:lineRule="auto"/>
        <w:ind w:left="720" w:right="0" w:firstLine="0"/>
        <w:jc w:val="left"/>
      </w:pPr>
      <w:r>
        <w:rPr>
          <w:color w:val="00B050"/>
        </w:rPr>
        <w:t xml:space="preserve"> </w:t>
      </w:r>
    </w:p>
    <w:p w:rsidR="00BF5CEB" w:rsidRDefault="00E716EB">
      <w:pPr>
        <w:tabs>
          <w:tab w:val="center" w:pos="480"/>
          <w:tab w:val="center" w:pos="4562"/>
        </w:tabs>
        <w:spacing w:after="7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00B050"/>
        </w:rPr>
        <w:t>II.</w:t>
      </w:r>
      <w:r>
        <w:rPr>
          <w:rFonts w:ascii="Arial" w:eastAsia="Arial" w:hAnsi="Arial" w:cs="Arial"/>
          <w:color w:val="00B050"/>
        </w:rPr>
        <w:t xml:space="preserve"> </w:t>
      </w:r>
      <w:r>
        <w:rPr>
          <w:rFonts w:ascii="Arial" w:eastAsia="Arial" w:hAnsi="Arial" w:cs="Arial"/>
          <w:color w:val="00B050"/>
        </w:rPr>
        <w:tab/>
      </w:r>
      <w:r>
        <w:rPr>
          <w:color w:val="00B050"/>
        </w:rPr>
        <w:t>W zależności od asortymentu przechowywanych towaró</w:t>
      </w:r>
      <w:r>
        <w:rPr>
          <w:color w:val="00B050"/>
        </w:rPr>
        <w:t xml:space="preserve">w </w:t>
      </w:r>
    </w:p>
    <w:p w:rsidR="00BF5CEB" w:rsidRDefault="00E716EB">
      <w:pPr>
        <w:numPr>
          <w:ilvl w:val="0"/>
          <w:numId w:val="1"/>
        </w:numPr>
        <w:spacing w:after="59"/>
        <w:ind w:right="0" w:hanging="360"/>
      </w:pPr>
      <w:r>
        <w:t>Magazyny uniwersalne, wielobranżowe</w:t>
      </w:r>
      <w:r>
        <w:t xml:space="preserve"> </w:t>
      </w:r>
      <w:r>
        <w:t>–</w:t>
      </w:r>
      <w:r>
        <w:t xml:space="preserve"> przeznaczone do przechowywania </w:t>
      </w:r>
      <w:r>
        <w:t>podstawowych grup towarów żywnościowych i nieżywnościowych</w:t>
      </w:r>
      <w:r>
        <w:t xml:space="preserve"> </w:t>
      </w:r>
    </w:p>
    <w:p w:rsidR="00BF5CEB" w:rsidRDefault="00E716EB">
      <w:pPr>
        <w:numPr>
          <w:ilvl w:val="0"/>
          <w:numId w:val="1"/>
        </w:numPr>
        <w:ind w:right="0" w:hanging="360"/>
      </w:pPr>
      <w:r>
        <w:t>Magazyny ogólnospożywcze</w:t>
      </w:r>
      <w:r>
        <w:t xml:space="preserve"> </w:t>
      </w:r>
      <w:r>
        <w:t>–</w:t>
      </w:r>
      <w:r>
        <w:t xml:space="preserve"> przeznaczone do przechowywania szerokiego </w:t>
      </w:r>
      <w:r>
        <w:t>asort</w:t>
      </w:r>
      <w:r>
        <w:t>ymentu towarów należących do podstawowych grup art. żywnościowych</w:t>
      </w:r>
      <w:r>
        <w:t xml:space="preserve"> </w:t>
      </w:r>
    </w:p>
    <w:p w:rsidR="00BF5CEB" w:rsidRDefault="00E716EB">
      <w:pPr>
        <w:numPr>
          <w:ilvl w:val="0"/>
          <w:numId w:val="1"/>
        </w:numPr>
        <w:spacing w:after="57"/>
        <w:ind w:right="0" w:hanging="360"/>
      </w:pPr>
      <w:r>
        <w:t xml:space="preserve">Magazyny </w:t>
      </w:r>
      <w:proofErr w:type="spellStart"/>
      <w:r>
        <w:t>ogólnoprzemysłowe</w:t>
      </w:r>
      <w:proofErr w:type="spellEnd"/>
      <w:r>
        <w:t xml:space="preserve"> </w:t>
      </w:r>
      <w:r>
        <w:t>–</w:t>
      </w:r>
      <w:r>
        <w:t xml:space="preserve"> przeznaczone do przechowywania szerokiego </w:t>
      </w:r>
      <w:r>
        <w:t>asortymentu towarów należących do podstawowych grup nieżywnościowych</w:t>
      </w:r>
      <w:r>
        <w:t xml:space="preserve"> </w:t>
      </w:r>
    </w:p>
    <w:p w:rsidR="00BF5CEB" w:rsidRDefault="00E716EB">
      <w:pPr>
        <w:numPr>
          <w:ilvl w:val="0"/>
          <w:numId w:val="1"/>
        </w:numPr>
        <w:spacing w:after="57"/>
        <w:ind w:right="0" w:hanging="360"/>
      </w:pPr>
      <w:r>
        <w:t xml:space="preserve">Magazyny wyspecjalizowane </w:t>
      </w:r>
      <w:r>
        <w:t>–</w:t>
      </w:r>
      <w:r>
        <w:t xml:space="preserve"> </w:t>
      </w:r>
      <w:r>
        <w:t>przeznaczone do prze</w:t>
      </w:r>
      <w:r>
        <w:t xml:space="preserve">chowywania j określonej grupy asortymentowej towarów, </w:t>
      </w:r>
      <w:r>
        <w:t xml:space="preserve">np. wina, sera </w:t>
      </w:r>
    </w:p>
    <w:p w:rsidR="00BF5CEB" w:rsidRDefault="00E716EB">
      <w:pPr>
        <w:numPr>
          <w:ilvl w:val="0"/>
          <w:numId w:val="1"/>
        </w:numPr>
        <w:ind w:right="0" w:hanging="360"/>
      </w:pPr>
      <w:r>
        <w:lastRenderedPageBreak/>
        <w:t>Magazyny o wąskiej specjalizacji</w:t>
      </w:r>
      <w:r>
        <w:t xml:space="preserve"> </w:t>
      </w:r>
      <w:r>
        <w:t>–</w:t>
      </w:r>
      <w:r>
        <w:t xml:space="preserve"> przeznaczone jednego rodzaju towaru, np. </w:t>
      </w:r>
    </w:p>
    <w:p w:rsidR="00BF5CEB" w:rsidRDefault="00E716EB">
      <w:pPr>
        <w:ind w:left="730" w:right="0"/>
        <w:jc w:val="left"/>
      </w:pPr>
      <w:r>
        <w:t xml:space="preserve">obuwia </w:t>
      </w:r>
    </w:p>
    <w:p w:rsidR="00BF5CEB" w:rsidRDefault="00E716EB">
      <w:pPr>
        <w:spacing w:after="54" w:line="259" w:lineRule="auto"/>
        <w:ind w:left="720" w:right="0" w:firstLine="0"/>
        <w:jc w:val="left"/>
      </w:pPr>
      <w:r>
        <w:rPr>
          <w:color w:val="00B050"/>
        </w:rPr>
        <w:t xml:space="preserve"> </w:t>
      </w:r>
    </w:p>
    <w:p w:rsidR="00BF5CEB" w:rsidRDefault="00E716EB">
      <w:pPr>
        <w:tabs>
          <w:tab w:val="center" w:pos="526"/>
          <w:tab w:val="center" w:pos="4639"/>
        </w:tabs>
        <w:spacing w:after="7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00B050"/>
        </w:rPr>
        <w:t>III.</w:t>
      </w:r>
      <w:r>
        <w:rPr>
          <w:rFonts w:ascii="Arial" w:eastAsia="Arial" w:hAnsi="Arial" w:cs="Arial"/>
          <w:color w:val="00B050"/>
        </w:rPr>
        <w:t xml:space="preserve"> </w:t>
      </w:r>
      <w:r>
        <w:rPr>
          <w:rFonts w:ascii="Arial" w:eastAsia="Arial" w:hAnsi="Arial" w:cs="Arial"/>
          <w:color w:val="00B050"/>
        </w:rPr>
        <w:tab/>
      </w:r>
      <w:r>
        <w:rPr>
          <w:color w:val="00B050"/>
        </w:rPr>
        <w:t>Ze względu na budowę pomieszczeń składowych magazynu</w:t>
      </w:r>
      <w:r>
        <w:rPr>
          <w:color w:val="00B050"/>
        </w:rPr>
        <w:t xml:space="preserve"> </w:t>
      </w:r>
    </w:p>
    <w:p w:rsidR="00BF5CEB" w:rsidRDefault="00E716EB">
      <w:pPr>
        <w:numPr>
          <w:ilvl w:val="0"/>
          <w:numId w:val="5"/>
        </w:numPr>
        <w:ind w:right="0" w:hanging="360"/>
      </w:pPr>
      <w:r>
        <w:t>Otwarte</w:t>
      </w:r>
      <w:r>
        <w:t xml:space="preserve">, np., place do przechowywania </w:t>
      </w:r>
      <w:r>
        <w:t>węgla</w:t>
      </w:r>
      <w:r>
        <w:t xml:space="preserve"> </w:t>
      </w:r>
    </w:p>
    <w:p w:rsidR="00BF5CEB" w:rsidRDefault="00E716EB">
      <w:pPr>
        <w:numPr>
          <w:ilvl w:val="0"/>
          <w:numId w:val="5"/>
        </w:numPr>
        <w:ind w:right="0" w:hanging="360"/>
      </w:pPr>
      <w:r>
        <w:t>Półotwarte</w:t>
      </w:r>
      <w:r>
        <w:t xml:space="preserve">, np. wiaty do magazynowania maszyn rolniczych </w:t>
      </w:r>
    </w:p>
    <w:p w:rsidR="00BF5CEB" w:rsidRDefault="00E716EB">
      <w:pPr>
        <w:numPr>
          <w:ilvl w:val="0"/>
          <w:numId w:val="5"/>
        </w:numPr>
        <w:ind w:right="0" w:hanging="360"/>
      </w:pPr>
      <w:r>
        <w:t>Zamknięte, hale do magazynowania żywności, mebli</w:t>
      </w:r>
      <w:r>
        <w:t xml:space="preserve"> </w:t>
      </w:r>
    </w:p>
    <w:p w:rsidR="00BF5CEB" w:rsidRDefault="00E716EB">
      <w:pPr>
        <w:numPr>
          <w:ilvl w:val="0"/>
          <w:numId w:val="5"/>
        </w:numPr>
        <w:ind w:right="0" w:hanging="360"/>
      </w:pPr>
      <w:r>
        <w:t>Specjalne</w:t>
      </w:r>
      <w:r>
        <w:t>, np. chłodnie do magazynowania mięsa, wędlin</w:t>
      </w:r>
      <w:r>
        <w:t xml:space="preserve"> </w:t>
      </w:r>
    </w:p>
    <w:p w:rsidR="00BF5CEB" w:rsidRDefault="00E716EB">
      <w:pPr>
        <w:spacing w:after="54" w:line="259" w:lineRule="auto"/>
        <w:ind w:left="720" w:right="0" w:firstLine="0"/>
        <w:jc w:val="left"/>
      </w:pPr>
      <w:r>
        <w:t xml:space="preserve"> </w:t>
      </w:r>
    </w:p>
    <w:p w:rsidR="00BF5CEB" w:rsidRDefault="00E716EB">
      <w:pPr>
        <w:tabs>
          <w:tab w:val="center" w:pos="520"/>
          <w:tab w:val="center" w:pos="3417"/>
        </w:tabs>
        <w:spacing w:after="7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00B050"/>
        </w:rPr>
        <w:t>IV.</w:t>
      </w:r>
      <w:r>
        <w:rPr>
          <w:rFonts w:ascii="Arial" w:eastAsia="Arial" w:hAnsi="Arial" w:cs="Arial"/>
          <w:color w:val="00B050"/>
        </w:rPr>
        <w:t xml:space="preserve"> </w:t>
      </w:r>
      <w:r>
        <w:rPr>
          <w:rFonts w:ascii="Arial" w:eastAsia="Arial" w:hAnsi="Arial" w:cs="Arial"/>
          <w:color w:val="00B050"/>
        </w:rPr>
        <w:tab/>
      </w:r>
      <w:r>
        <w:rPr>
          <w:color w:val="00B050"/>
        </w:rPr>
        <w:t>Ze względu na wyposażenie techniczne</w:t>
      </w:r>
      <w:r>
        <w:rPr>
          <w:color w:val="00B050"/>
        </w:rPr>
        <w:t xml:space="preserve"> </w:t>
      </w:r>
    </w:p>
    <w:p w:rsidR="00BF5CEB" w:rsidRDefault="00E716EB">
      <w:pPr>
        <w:numPr>
          <w:ilvl w:val="0"/>
          <w:numId w:val="6"/>
        </w:numPr>
        <w:ind w:right="0" w:hanging="360"/>
        <w:jc w:val="left"/>
      </w:pPr>
      <w:r>
        <w:t xml:space="preserve">Zmechanizowane </w:t>
      </w:r>
    </w:p>
    <w:p w:rsidR="00BF5CEB" w:rsidRDefault="00E716EB">
      <w:pPr>
        <w:numPr>
          <w:ilvl w:val="0"/>
          <w:numId w:val="6"/>
        </w:numPr>
        <w:ind w:right="0" w:hanging="360"/>
        <w:jc w:val="left"/>
      </w:pPr>
      <w:r>
        <w:t xml:space="preserve">Niezmechanizowane </w:t>
      </w:r>
    </w:p>
    <w:p w:rsidR="00BF5CEB" w:rsidRDefault="00E716EB">
      <w:pPr>
        <w:spacing w:after="54" w:line="259" w:lineRule="auto"/>
        <w:ind w:left="720" w:right="0" w:firstLine="0"/>
        <w:jc w:val="left"/>
      </w:pPr>
      <w:r>
        <w:t xml:space="preserve"> </w:t>
      </w:r>
    </w:p>
    <w:p w:rsidR="00BF5CEB" w:rsidRDefault="00E716EB">
      <w:pPr>
        <w:tabs>
          <w:tab w:val="center" w:pos="474"/>
          <w:tab w:val="center" w:pos="3729"/>
        </w:tabs>
        <w:spacing w:after="7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00B050"/>
        </w:rPr>
        <w:t>V.</w:t>
      </w:r>
      <w:r>
        <w:rPr>
          <w:rFonts w:ascii="Arial" w:eastAsia="Arial" w:hAnsi="Arial" w:cs="Arial"/>
          <w:color w:val="00B050"/>
        </w:rPr>
        <w:t xml:space="preserve"> </w:t>
      </w:r>
      <w:r>
        <w:rPr>
          <w:rFonts w:ascii="Arial" w:eastAsia="Arial" w:hAnsi="Arial" w:cs="Arial"/>
          <w:color w:val="00B050"/>
        </w:rPr>
        <w:tab/>
      </w:r>
      <w:r>
        <w:rPr>
          <w:color w:val="00B050"/>
        </w:rPr>
        <w:t>Ze względu na rozwiązania architektoniczne</w:t>
      </w:r>
      <w:r>
        <w:rPr>
          <w:color w:val="00B050"/>
        </w:rPr>
        <w:t xml:space="preserve"> </w:t>
      </w:r>
    </w:p>
    <w:p w:rsidR="00BF5CEB" w:rsidRDefault="00E716EB">
      <w:pPr>
        <w:numPr>
          <w:ilvl w:val="0"/>
          <w:numId w:val="7"/>
        </w:numPr>
        <w:ind w:right="0" w:hanging="360"/>
        <w:jc w:val="left"/>
      </w:pPr>
      <w:r>
        <w:t>Zamknięte</w:t>
      </w:r>
      <w:r>
        <w:t xml:space="preserve">- jednokondygnacyjne i wielokondygnacyjne </w:t>
      </w:r>
    </w:p>
    <w:p w:rsidR="00BF5CEB" w:rsidRDefault="00E716EB">
      <w:pPr>
        <w:numPr>
          <w:ilvl w:val="0"/>
          <w:numId w:val="7"/>
        </w:numPr>
        <w:ind w:right="0" w:hanging="360"/>
        <w:jc w:val="left"/>
      </w:pPr>
      <w:r>
        <w:t xml:space="preserve">Utwardzone place magazynowe </w:t>
      </w:r>
      <w:r>
        <w:t>–</w:t>
      </w:r>
      <w:r>
        <w:t xml:space="preserve"> otwarte (towar na wolnym powietrzu) i </w:t>
      </w:r>
      <w:r>
        <w:t>półotwarte (wiaty)</w:t>
      </w:r>
      <w:r>
        <w:t xml:space="preserve"> </w:t>
      </w:r>
    </w:p>
    <w:p w:rsidR="00BF5CEB" w:rsidRDefault="00E716EB">
      <w:pPr>
        <w:spacing w:after="54" w:line="259" w:lineRule="auto"/>
        <w:ind w:left="720" w:right="0" w:firstLine="0"/>
        <w:jc w:val="left"/>
      </w:pPr>
      <w:r>
        <w:t xml:space="preserve"> </w:t>
      </w:r>
    </w:p>
    <w:p w:rsidR="00BF5CEB" w:rsidRDefault="00E716EB">
      <w:pPr>
        <w:tabs>
          <w:tab w:val="center" w:pos="520"/>
          <w:tab w:val="center" w:pos="3186"/>
        </w:tabs>
        <w:spacing w:after="7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00B050"/>
        </w:rPr>
        <w:t>VI.</w:t>
      </w:r>
      <w:r>
        <w:rPr>
          <w:rFonts w:ascii="Arial" w:eastAsia="Arial" w:hAnsi="Arial" w:cs="Arial"/>
          <w:color w:val="00B050"/>
        </w:rPr>
        <w:t xml:space="preserve"> </w:t>
      </w:r>
      <w:r>
        <w:rPr>
          <w:rFonts w:ascii="Arial" w:eastAsia="Arial" w:hAnsi="Arial" w:cs="Arial"/>
          <w:color w:val="00B050"/>
        </w:rPr>
        <w:tab/>
      </w:r>
      <w:r>
        <w:rPr>
          <w:color w:val="00B050"/>
        </w:rPr>
        <w:t>Ze względu na stopień koncentracji</w:t>
      </w:r>
      <w:r>
        <w:rPr>
          <w:color w:val="00B050"/>
        </w:rPr>
        <w:t xml:space="preserve"> </w:t>
      </w:r>
    </w:p>
    <w:p w:rsidR="00BF5CEB" w:rsidRDefault="00E716EB">
      <w:pPr>
        <w:numPr>
          <w:ilvl w:val="0"/>
          <w:numId w:val="8"/>
        </w:numPr>
        <w:ind w:right="0" w:hanging="360"/>
      </w:pPr>
      <w:r>
        <w:t xml:space="preserve">Magazyny pojedyncze </w:t>
      </w:r>
    </w:p>
    <w:p w:rsidR="00BF5CEB" w:rsidRDefault="00E716EB">
      <w:pPr>
        <w:numPr>
          <w:ilvl w:val="0"/>
          <w:numId w:val="8"/>
        </w:numPr>
        <w:spacing w:after="57"/>
        <w:ind w:right="0" w:hanging="360"/>
      </w:pPr>
      <w:r>
        <w:t>Zespoły magazynowe, czyli zespół co najmniej trzech magazynów należących do jednego właściciel</w:t>
      </w:r>
      <w:r>
        <w:t xml:space="preserve">a </w:t>
      </w:r>
    </w:p>
    <w:p w:rsidR="00BF5CEB" w:rsidRDefault="00E716EB">
      <w:pPr>
        <w:numPr>
          <w:ilvl w:val="0"/>
          <w:numId w:val="8"/>
        </w:numPr>
        <w:ind w:right="0" w:hanging="360"/>
      </w:pPr>
      <w:r>
        <w:t>Bazy magazynowe, czyli zespół budynków na danym terenie z drogami dojazdowymi i bocznicą kolejową, należących do jednego właściciela.</w:t>
      </w:r>
      <w:r>
        <w:t xml:space="preserve"> </w:t>
      </w:r>
    </w:p>
    <w:p w:rsidR="00BF5CEB" w:rsidRDefault="00E716EB">
      <w:pPr>
        <w:spacing w:after="56" w:line="259" w:lineRule="auto"/>
        <w:ind w:left="720" w:right="0" w:firstLine="0"/>
        <w:jc w:val="left"/>
      </w:pPr>
      <w:r>
        <w:rPr>
          <w:color w:val="92D050"/>
        </w:rPr>
        <w:t xml:space="preserve"> </w:t>
      </w:r>
    </w:p>
    <w:p w:rsidR="00BF5CEB" w:rsidRDefault="00E716EB">
      <w:pPr>
        <w:spacing w:after="73" w:line="259" w:lineRule="auto"/>
        <w:ind w:left="355" w:right="0"/>
        <w:jc w:val="left"/>
      </w:pPr>
      <w:r>
        <w:rPr>
          <w:color w:val="00B050"/>
        </w:rPr>
        <w:t>VII.</w:t>
      </w:r>
      <w:r>
        <w:rPr>
          <w:rFonts w:ascii="Arial" w:eastAsia="Arial" w:hAnsi="Arial" w:cs="Arial"/>
          <w:color w:val="00B050"/>
        </w:rPr>
        <w:t xml:space="preserve"> </w:t>
      </w:r>
      <w:r>
        <w:rPr>
          <w:color w:val="00B050"/>
        </w:rPr>
        <w:t>Ze względu na czynności wykonywane w magazynach</w:t>
      </w:r>
      <w:r>
        <w:rPr>
          <w:color w:val="00B050"/>
        </w:rPr>
        <w:t xml:space="preserve"> </w:t>
      </w:r>
    </w:p>
    <w:p w:rsidR="00BF5CEB" w:rsidRDefault="00E716EB">
      <w:pPr>
        <w:numPr>
          <w:ilvl w:val="0"/>
          <w:numId w:val="9"/>
        </w:numPr>
        <w:spacing w:after="59"/>
        <w:ind w:right="0" w:hanging="360"/>
      </w:pPr>
      <w:r>
        <w:t xml:space="preserve">Magazyny tranzytowo </w:t>
      </w:r>
      <w:r>
        <w:t>–</w:t>
      </w:r>
      <w:r>
        <w:t xml:space="preserve"> </w:t>
      </w:r>
      <w:r>
        <w:t xml:space="preserve">przeładunkowe służą do przeładowania, </w:t>
      </w:r>
      <w:r>
        <w:t>przec</w:t>
      </w:r>
      <w:r>
        <w:t>howywa</w:t>
      </w:r>
      <w:r>
        <w:t xml:space="preserve">nia, rozdysponowania towarów, które producent wysyła do kilku odbiorców, lub do przeładowania towarów ze środka transportu wykorzystywanego przez wielu producentów. Magazyny te buduje przy skrzyżowaniach głównych dróg, w portach morskich, rzecznych  </w:t>
      </w:r>
      <w:r>
        <w:t xml:space="preserve">lub </w:t>
      </w:r>
      <w:r>
        <w:t xml:space="preserve">lotniczych </w:t>
      </w:r>
    </w:p>
    <w:p w:rsidR="00BF5CEB" w:rsidRDefault="00E716EB">
      <w:pPr>
        <w:numPr>
          <w:ilvl w:val="0"/>
          <w:numId w:val="9"/>
        </w:numPr>
        <w:ind w:right="0" w:hanging="360"/>
      </w:pPr>
      <w:r>
        <w:t>Magazyny rozdzielcze gromadzą towary od różnych producentów, a następnie rozdysponowują je zgodnie z zapotrzebowaniem zgłaszanym przez odbiorców</w:t>
      </w:r>
      <w:r>
        <w:t xml:space="preserve"> </w:t>
      </w:r>
    </w:p>
    <w:p w:rsidR="00BF5CEB" w:rsidRDefault="00E716EB">
      <w:pPr>
        <w:numPr>
          <w:ilvl w:val="0"/>
          <w:numId w:val="9"/>
        </w:numPr>
        <w:ind w:right="0" w:hanging="360"/>
      </w:pPr>
      <w:r>
        <w:t xml:space="preserve">Magazyny manipulacyjne </w:t>
      </w:r>
      <w:r>
        <w:t>–</w:t>
      </w:r>
      <w:r>
        <w:t xml:space="preserve"> </w:t>
      </w:r>
      <w:r>
        <w:t xml:space="preserve">służą do przerobu handlowego; sortowania, </w:t>
      </w:r>
      <w:r>
        <w:t>etykietowania, paczkowania,</w:t>
      </w:r>
      <w:r>
        <w:t xml:space="preserve"> uszlachetniania, porcjowanie, itp. </w:t>
      </w:r>
    </w:p>
    <w:p w:rsidR="00BF5CEB" w:rsidRDefault="00E716EB">
      <w:pPr>
        <w:spacing w:after="54" w:line="259" w:lineRule="auto"/>
        <w:ind w:left="720" w:right="0" w:firstLine="0"/>
        <w:jc w:val="left"/>
      </w:pPr>
      <w:r>
        <w:rPr>
          <w:color w:val="00B050"/>
        </w:rPr>
        <w:t xml:space="preserve"> </w:t>
      </w:r>
    </w:p>
    <w:p w:rsidR="00BF5CEB" w:rsidRDefault="00E716EB">
      <w:pPr>
        <w:spacing w:after="73" w:line="259" w:lineRule="auto"/>
        <w:ind w:left="355" w:right="0"/>
        <w:jc w:val="left"/>
      </w:pPr>
      <w:r>
        <w:rPr>
          <w:color w:val="00B050"/>
        </w:rPr>
        <w:t>VIII.</w:t>
      </w:r>
      <w:r>
        <w:rPr>
          <w:rFonts w:ascii="Arial" w:eastAsia="Arial" w:hAnsi="Arial" w:cs="Arial"/>
          <w:color w:val="00B050"/>
        </w:rPr>
        <w:t xml:space="preserve"> </w:t>
      </w:r>
      <w:r>
        <w:rPr>
          <w:color w:val="00B050"/>
        </w:rPr>
        <w:t>Ze względu na przeznaczenie wyróżnia się magazyny</w:t>
      </w:r>
      <w:r>
        <w:rPr>
          <w:color w:val="00B050"/>
        </w:rPr>
        <w:t xml:space="preserve"> </w:t>
      </w:r>
    </w:p>
    <w:p w:rsidR="00BF5CEB" w:rsidRDefault="00E716EB">
      <w:pPr>
        <w:numPr>
          <w:ilvl w:val="0"/>
          <w:numId w:val="9"/>
        </w:numPr>
        <w:ind w:right="0" w:hanging="360"/>
      </w:pPr>
      <w:r>
        <w:lastRenderedPageBreak/>
        <w:t>P</w:t>
      </w:r>
      <w:r>
        <w:t>rzemysłowe</w:t>
      </w:r>
      <w:r>
        <w:t xml:space="preserve"> </w:t>
      </w:r>
      <w:r>
        <w:t>–</w:t>
      </w:r>
      <w:r>
        <w:t xml:space="preserve"> </w:t>
      </w:r>
      <w:r>
        <w:t>gromadzące materiały niezbędne do produkcji</w:t>
      </w:r>
      <w:r>
        <w:t xml:space="preserve"> </w:t>
      </w:r>
    </w:p>
    <w:p w:rsidR="00BF5CEB" w:rsidRDefault="00E716EB">
      <w:pPr>
        <w:numPr>
          <w:ilvl w:val="0"/>
          <w:numId w:val="9"/>
        </w:numPr>
        <w:spacing w:after="57"/>
        <w:ind w:right="0" w:hanging="360"/>
      </w:pPr>
      <w:r>
        <w:t xml:space="preserve">Dystrybucyjne </w:t>
      </w:r>
      <w:r>
        <w:t>–</w:t>
      </w:r>
      <w:r>
        <w:t xml:space="preserve"> </w:t>
      </w:r>
      <w:r>
        <w:t>umożliwiające rozdział towarów oraz zapewniające ciągłość zaopatrzenia placówek handlowych</w:t>
      </w:r>
      <w:r>
        <w:t xml:space="preserve"> </w:t>
      </w:r>
    </w:p>
    <w:p w:rsidR="00BF5CEB" w:rsidRDefault="00E716EB">
      <w:pPr>
        <w:numPr>
          <w:ilvl w:val="0"/>
          <w:numId w:val="9"/>
        </w:numPr>
        <w:ind w:right="0" w:hanging="360"/>
      </w:pPr>
      <w:r>
        <w:t xml:space="preserve">Rezerwowe </w:t>
      </w:r>
      <w:r>
        <w:t>–</w:t>
      </w:r>
      <w:r>
        <w:t xml:space="preserve"> </w:t>
      </w:r>
      <w:r>
        <w:t>służące do gromadzenia zapasów zabezpieczających ciągłość działania placówek handlowy przez dłuższy czas</w:t>
      </w:r>
      <w:r>
        <w:t xml:space="preserve"> </w:t>
      </w:r>
    </w:p>
    <w:p w:rsidR="00BF5CEB" w:rsidRDefault="00E716EB">
      <w:pPr>
        <w:spacing w:after="56" w:line="259" w:lineRule="auto"/>
        <w:ind w:left="720" w:right="0" w:firstLine="0"/>
        <w:jc w:val="left"/>
      </w:pPr>
      <w:r>
        <w:rPr>
          <w:color w:val="00B050"/>
        </w:rPr>
        <w:t xml:space="preserve"> </w:t>
      </w:r>
    </w:p>
    <w:p w:rsidR="00BF5CEB" w:rsidRDefault="00E716EB">
      <w:pPr>
        <w:tabs>
          <w:tab w:val="center" w:pos="515"/>
          <w:tab w:val="center" w:pos="4062"/>
        </w:tabs>
        <w:spacing w:after="2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00B050"/>
        </w:rPr>
        <w:t>IX.</w:t>
      </w:r>
      <w:r>
        <w:rPr>
          <w:rFonts w:ascii="Arial" w:eastAsia="Arial" w:hAnsi="Arial" w:cs="Arial"/>
          <w:color w:val="00B050"/>
        </w:rPr>
        <w:t xml:space="preserve"> </w:t>
      </w:r>
      <w:r>
        <w:rPr>
          <w:rFonts w:ascii="Arial" w:eastAsia="Arial" w:hAnsi="Arial" w:cs="Arial"/>
          <w:color w:val="00B050"/>
        </w:rPr>
        <w:tab/>
      </w:r>
      <w:r>
        <w:rPr>
          <w:color w:val="00B050"/>
        </w:rPr>
        <w:t>Ze względu na postać przechowywanych zapasów</w:t>
      </w:r>
      <w:r>
        <w:rPr>
          <w:color w:val="00B050"/>
        </w:rPr>
        <w:t xml:space="preserve"> </w:t>
      </w:r>
    </w:p>
    <w:p w:rsidR="00BF5CEB" w:rsidRDefault="00E716EB">
      <w:pPr>
        <w:spacing w:after="70" w:line="259" w:lineRule="auto"/>
        <w:ind w:left="720" w:right="0" w:firstLine="0"/>
        <w:jc w:val="left"/>
      </w:pPr>
      <w:r>
        <w:t xml:space="preserve"> </w:t>
      </w:r>
    </w:p>
    <w:p w:rsidR="00BF5CEB" w:rsidRDefault="00E716EB">
      <w:pPr>
        <w:numPr>
          <w:ilvl w:val="0"/>
          <w:numId w:val="10"/>
        </w:numPr>
        <w:ind w:right="0" w:hanging="360"/>
      </w:pPr>
      <w:r>
        <w:t>Materiałów sztukowych</w:t>
      </w:r>
      <w:r>
        <w:t xml:space="preserve"> </w:t>
      </w:r>
    </w:p>
    <w:p w:rsidR="00BF5CEB" w:rsidRDefault="00E716EB">
      <w:pPr>
        <w:numPr>
          <w:ilvl w:val="0"/>
          <w:numId w:val="10"/>
        </w:numPr>
        <w:ind w:right="0" w:hanging="360"/>
      </w:pPr>
      <w:r>
        <w:t>Materiałów sypkich lub składowanych luzem</w:t>
      </w:r>
      <w:r>
        <w:t xml:space="preserve"> </w:t>
      </w:r>
    </w:p>
    <w:p w:rsidR="00BF5CEB" w:rsidRDefault="00E716EB">
      <w:pPr>
        <w:numPr>
          <w:ilvl w:val="0"/>
          <w:numId w:val="10"/>
        </w:numPr>
        <w:spacing w:after="166"/>
        <w:ind w:right="0" w:hanging="360"/>
      </w:pPr>
      <w:r>
        <w:t>Cieczy lub gazów</w:t>
      </w:r>
      <w:r>
        <w:t xml:space="preserve"> </w:t>
      </w:r>
    </w:p>
    <w:p w:rsidR="00BF5CEB" w:rsidRDefault="00E716EB">
      <w:pPr>
        <w:spacing w:after="218" w:line="259" w:lineRule="auto"/>
        <w:ind w:left="-5" w:right="0"/>
        <w:jc w:val="left"/>
      </w:pPr>
      <w:r>
        <w:rPr>
          <w:b/>
          <w:color w:val="00B050"/>
        </w:rPr>
        <w:t xml:space="preserve">POWIERZCHNIA SKŁADOWA MAGAZYNU </w:t>
      </w:r>
    </w:p>
    <w:p w:rsidR="00BF5CEB" w:rsidRDefault="00E716EB">
      <w:pPr>
        <w:spacing w:after="208"/>
        <w:ind w:right="0"/>
      </w:pPr>
      <w:r>
        <w:t xml:space="preserve">Powierzchnia pomieszczeń składowych  nazywa się </w:t>
      </w:r>
      <w:r>
        <w:rPr>
          <w:color w:val="5F497A"/>
        </w:rPr>
        <w:t>powierzchnią składową magazynu</w:t>
      </w:r>
      <w:r>
        <w:t xml:space="preserve">. </w:t>
      </w:r>
      <w:r>
        <w:t>Część powier</w:t>
      </w:r>
      <w:r>
        <w:t xml:space="preserve">zchni składowej przeznacza się na komunikację, czyli na przejścia umożliwiające dostęp do towarów oraz ich przenoszenie lub przewożenie. Niezbędna </w:t>
      </w:r>
      <w:r>
        <w:t xml:space="preserve">jest </w:t>
      </w:r>
      <w:r>
        <w:t>również przestrzeń zapewniająca cyrkulację powietrza, co pozwala zabezpieczyć towary przed zawilgoceniem</w:t>
      </w:r>
      <w:r>
        <w:t xml:space="preserve"> i stęchlizną. Ponadto część powierzchni składowej musi być wydzielona z przeznaczeniem na miejsce do kompletowania towarów przed </w:t>
      </w:r>
      <w:r>
        <w:t>wydaniem ich z magazyn</w:t>
      </w:r>
      <w:r>
        <w:t>u i na dostęp do urządzeń przeciwpożarowych</w:t>
      </w:r>
      <w:r>
        <w:t xml:space="preserve"> </w:t>
      </w:r>
    </w:p>
    <w:p w:rsidR="00BF5CEB" w:rsidRDefault="00E716EB">
      <w:pPr>
        <w:spacing w:after="218" w:line="259" w:lineRule="auto"/>
        <w:ind w:left="-5" w:right="0"/>
        <w:jc w:val="left"/>
      </w:pPr>
      <w:r>
        <w:rPr>
          <w:b/>
          <w:color w:val="00B050"/>
        </w:rPr>
        <w:t xml:space="preserve">WYPOSAŻENIE MAGAZYNÓW </w:t>
      </w:r>
    </w:p>
    <w:p w:rsidR="00BF5CEB" w:rsidRDefault="00E716EB">
      <w:pPr>
        <w:spacing w:after="255" w:line="259" w:lineRule="auto"/>
        <w:ind w:left="0" w:right="0" w:firstLine="0"/>
        <w:jc w:val="left"/>
      </w:pPr>
      <w:r>
        <w:rPr>
          <w:b/>
        </w:rPr>
        <w:t xml:space="preserve">Obejmuje: </w:t>
      </w:r>
    </w:p>
    <w:p w:rsidR="00BF5CEB" w:rsidRDefault="00E716EB">
      <w:pPr>
        <w:numPr>
          <w:ilvl w:val="0"/>
          <w:numId w:val="11"/>
        </w:numPr>
        <w:spacing w:after="45"/>
        <w:ind w:right="0" w:hanging="360"/>
      </w:pPr>
      <w:r>
        <w:t>Urządzenia do składowania</w:t>
      </w:r>
      <w:r>
        <w:t xml:space="preserve"> </w:t>
      </w:r>
    </w:p>
    <w:p w:rsidR="00BF5CEB" w:rsidRDefault="00E716EB">
      <w:pPr>
        <w:numPr>
          <w:ilvl w:val="0"/>
          <w:numId w:val="11"/>
        </w:numPr>
        <w:spacing w:after="48"/>
        <w:ind w:right="0" w:hanging="360"/>
      </w:pPr>
      <w:r>
        <w:t>Urządzenia chłodnicze i zamrażające</w:t>
      </w:r>
      <w:r>
        <w:t xml:space="preserve"> </w:t>
      </w:r>
    </w:p>
    <w:p w:rsidR="00BF5CEB" w:rsidRDefault="00E716EB">
      <w:pPr>
        <w:numPr>
          <w:ilvl w:val="0"/>
          <w:numId w:val="11"/>
        </w:numPr>
        <w:spacing w:after="45"/>
        <w:ind w:right="0" w:hanging="360"/>
      </w:pPr>
      <w:r>
        <w:t xml:space="preserve">Przyrządy </w:t>
      </w:r>
      <w:proofErr w:type="spellStart"/>
      <w:r>
        <w:t>kontrolno</w:t>
      </w:r>
      <w:proofErr w:type="spellEnd"/>
      <w:r>
        <w:t xml:space="preserve"> </w:t>
      </w:r>
      <w:r>
        <w:t xml:space="preserve">- pomiarowe </w:t>
      </w:r>
    </w:p>
    <w:p w:rsidR="00BF5CEB" w:rsidRDefault="00E716EB">
      <w:pPr>
        <w:numPr>
          <w:ilvl w:val="0"/>
          <w:numId w:val="11"/>
        </w:numPr>
        <w:spacing w:after="46"/>
        <w:ind w:right="0" w:hanging="360"/>
      </w:pPr>
      <w:r>
        <w:t>Urządzenia do porcjowani</w:t>
      </w:r>
      <w:r>
        <w:t xml:space="preserve">a </w:t>
      </w:r>
    </w:p>
    <w:p w:rsidR="00BF5CEB" w:rsidRDefault="00E716EB">
      <w:pPr>
        <w:numPr>
          <w:ilvl w:val="0"/>
          <w:numId w:val="11"/>
        </w:numPr>
        <w:spacing w:after="45"/>
        <w:ind w:right="0" w:hanging="360"/>
      </w:pPr>
      <w:r>
        <w:t>Urządzenia do pakowania</w:t>
      </w:r>
      <w:r>
        <w:t xml:space="preserve"> </w:t>
      </w:r>
    </w:p>
    <w:p w:rsidR="00BF5CEB" w:rsidRDefault="00E716EB">
      <w:pPr>
        <w:numPr>
          <w:ilvl w:val="0"/>
          <w:numId w:val="11"/>
        </w:numPr>
        <w:spacing w:after="48"/>
        <w:ind w:right="0" w:hanging="360"/>
      </w:pPr>
      <w:r>
        <w:t>Wózki ręczne i z napędem</w:t>
      </w:r>
      <w:r>
        <w:t xml:space="preserve"> </w:t>
      </w:r>
    </w:p>
    <w:p w:rsidR="00BF5CEB" w:rsidRDefault="00E716EB">
      <w:pPr>
        <w:numPr>
          <w:ilvl w:val="0"/>
          <w:numId w:val="11"/>
        </w:numPr>
        <w:spacing w:after="45"/>
        <w:ind w:right="0" w:hanging="360"/>
      </w:pPr>
      <w:r>
        <w:t>Przenośniki</w:t>
      </w:r>
      <w:r>
        <w:t xml:space="preserve"> </w:t>
      </w:r>
      <w:r>
        <w:t>taśmowe i rolkowe</w:t>
      </w:r>
      <w:r>
        <w:t xml:space="preserve"> </w:t>
      </w:r>
    </w:p>
    <w:p w:rsidR="00BF5CEB" w:rsidRDefault="00E716EB">
      <w:pPr>
        <w:numPr>
          <w:ilvl w:val="0"/>
          <w:numId w:val="11"/>
        </w:numPr>
        <w:spacing w:after="45"/>
        <w:ind w:right="0" w:hanging="360"/>
      </w:pPr>
      <w:r>
        <w:t xml:space="preserve">Pojemniki, palety </w:t>
      </w:r>
    </w:p>
    <w:p w:rsidR="00BF5CEB" w:rsidRDefault="00E716EB">
      <w:pPr>
        <w:numPr>
          <w:ilvl w:val="0"/>
          <w:numId w:val="11"/>
        </w:numPr>
        <w:spacing w:after="212"/>
        <w:ind w:right="0" w:hanging="360"/>
      </w:pPr>
      <w:r>
        <w:t>Inne elementy wyposażenia</w:t>
      </w:r>
      <w:r>
        <w:t xml:space="preserve"> </w:t>
      </w:r>
    </w:p>
    <w:p w:rsidR="00BF5CEB" w:rsidRDefault="00E716EB">
      <w:pPr>
        <w:ind w:right="0"/>
      </w:pPr>
      <w:r>
        <w:t>We wnętrzu magazynu odbywa się składowanie na regałach i kompletowanie towarów.</w:t>
      </w:r>
      <w:r>
        <w:t xml:space="preserve"> </w:t>
      </w:r>
    </w:p>
    <w:p w:rsidR="00BF5CEB" w:rsidRDefault="00E716EB">
      <w:pPr>
        <w:spacing w:after="262"/>
        <w:ind w:right="0"/>
      </w:pPr>
      <w:r>
        <w:t>Do</w:t>
      </w:r>
      <w:r>
        <w:rPr>
          <w:b/>
        </w:rPr>
        <w:t xml:space="preserve"> </w:t>
      </w:r>
      <w:r>
        <w:t>składowania i transportu</w:t>
      </w:r>
      <w:r>
        <w:t xml:space="preserve"> </w:t>
      </w:r>
      <w:r>
        <w:t>używa się wózków:</w:t>
      </w:r>
      <w:r>
        <w:t xml:space="preserve"> </w:t>
      </w:r>
    </w:p>
    <w:p w:rsidR="00BF5CEB" w:rsidRDefault="00E716EB">
      <w:pPr>
        <w:numPr>
          <w:ilvl w:val="0"/>
          <w:numId w:val="12"/>
        </w:numPr>
        <w:spacing w:after="59"/>
        <w:ind w:right="0" w:hanging="360"/>
      </w:pPr>
      <w:r>
        <w:lastRenderedPageBreak/>
        <w:t>ręczne wózki paletowe do przemieszczania towarów na paletach</w:t>
      </w:r>
      <w:r>
        <w:t xml:space="preserve">, z </w:t>
      </w:r>
      <w:r>
        <w:t xml:space="preserve">napędem </w:t>
      </w:r>
      <w:r>
        <w:t xml:space="preserve">elektrycznym lub spalinowym </w:t>
      </w:r>
    </w:p>
    <w:p w:rsidR="00BF5CEB" w:rsidRDefault="00E716EB">
      <w:pPr>
        <w:numPr>
          <w:ilvl w:val="0"/>
          <w:numId w:val="12"/>
        </w:numPr>
        <w:ind w:right="0" w:hanging="360"/>
      </w:pPr>
      <w:r>
        <w:t>akumulatorowe wózki unoszą</w:t>
      </w:r>
      <w:r>
        <w:t xml:space="preserve"> </w:t>
      </w:r>
    </w:p>
    <w:p w:rsidR="00BF5CEB" w:rsidRDefault="00E716EB">
      <w:pPr>
        <w:numPr>
          <w:ilvl w:val="0"/>
          <w:numId w:val="12"/>
        </w:numPr>
        <w:ind w:right="0" w:hanging="360"/>
      </w:pPr>
      <w:r>
        <w:t>akumulatorowe wózki podnośnikowe</w:t>
      </w:r>
      <w:r>
        <w:t xml:space="preserve"> </w:t>
      </w:r>
    </w:p>
    <w:p w:rsidR="00BF5CEB" w:rsidRDefault="00E716EB">
      <w:pPr>
        <w:numPr>
          <w:ilvl w:val="0"/>
          <w:numId w:val="12"/>
        </w:numPr>
        <w:ind w:right="0" w:hanging="360"/>
      </w:pPr>
      <w:r>
        <w:t>wózki widłowe do przemieszczania towarów w paczkach</w:t>
      </w:r>
      <w:r>
        <w:t xml:space="preserve"> </w:t>
      </w:r>
    </w:p>
    <w:p w:rsidR="00BF5CEB" w:rsidRDefault="00E716EB">
      <w:pPr>
        <w:numPr>
          <w:ilvl w:val="0"/>
          <w:numId w:val="12"/>
        </w:numPr>
        <w:ind w:right="0" w:hanging="360"/>
      </w:pPr>
      <w:r>
        <w:t>wózki systemowe do składowania na regałach</w:t>
      </w:r>
      <w:r>
        <w:t xml:space="preserve"> </w:t>
      </w:r>
    </w:p>
    <w:p w:rsidR="00BF5CEB" w:rsidRDefault="00E716EB">
      <w:pPr>
        <w:numPr>
          <w:ilvl w:val="0"/>
          <w:numId w:val="12"/>
        </w:numPr>
        <w:ind w:right="0" w:hanging="360"/>
      </w:pPr>
      <w:r>
        <w:t>ciągniki</w:t>
      </w:r>
      <w:r>
        <w:t xml:space="preserve"> </w:t>
      </w:r>
    </w:p>
    <w:p w:rsidR="00BF5CEB" w:rsidRDefault="00E716EB">
      <w:pPr>
        <w:numPr>
          <w:ilvl w:val="0"/>
          <w:numId w:val="12"/>
        </w:numPr>
        <w:ind w:right="0" w:hanging="360"/>
      </w:pPr>
      <w:r>
        <w:t>przenośniki taśmowe i rolkowe</w:t>
      </w:r>
      <w:r>
        <w:t xml:space="preserve"> </w:t>
      </w:r>
    </w:p>
    <w:p w:rsidR="00BF5CEB" w:rsidRDefault="00E716EB">
      <w:pPr>
        <w:numPr>
          <w:ilvl w:val="0"/>
          <w:numId w:val="12"/>
        </w:numPr>
        <w:ind w:right="0" w:hanging="360"/>
      </w:pPr>
      <w:r>
        <w:t>wciągniki, wciągarki</w:t>
      </w:r>
      <w:r>
        <w:t xml:space="preserve"> </w:t>
      </w:r>
    </w:p>
    <w:p w:rsidR="00BF5CEB" w:rsidRDefault="00E716EB">
      <w:pPr>
        <w:numPr>
          <w:ilvl w:val="0"/>
          <w:numId w:val="12"/>
        </w:numPr>
        <w:ind w:right="0" w:hanging="360"/>
      </w:pPr>
      <w:r>
        <w:t>żurawie, suwnice, dźwigi towarowe, dźwignice</w:t>
      </w:r>
      <w:r>
        <w:t xml:space="preserve"> </w:t>
      </w:r>
    </w:p>
    <w:p w:rsidR="00BF5CEB" w:rsidRDefault="00E716EB">
      <w:pPr>
        <w:numPr>
          <w:ilvl w:val="0"/>
          <w:numId w:val="12"/>
        </w:numPr>
        <w:spacing w:after="169"/>
        <w:ind w:right="0" w:hanging="360"/>
      </w:pPr>
      <w:r>
        <w:t xml:space="preserve">suwnice </w:t>
      </w:r>
    </w:p>
    <w:p w:rsidR="00BF5CEB" w:rsidRDefault="00E716EB">
      <w:pPr>
        <w:spacing w:after="256"/>
        <w:ind w:right="0"/>
      </w:pPr>
      <w:r>
        <w:t>Towary w magazynach składowane są na regałach. Wyróżniamy następujące typy regałów</w:t>
      </w:r>
      <w:r>
        <w:t xml:space="preserve"> </w:t>
      </w:r>
      <w:r>
        <w:t>i innych urządzeń</w:t>
      </w:r>
      <w:r>
        <w:t xml:space="preserve">: </w:t>
      </w:r>
    </w:p>
    <w:p w:rsidR="00BF5CEB" w:rsidRDefault="00E716EB">
      <w:pPr>
        <w:numPr>
          <w:ilvl w:val="0"/>
          <w:numId w:val="12"/>
        </w:numPr>
        <w:ind w:right="0" w:hanging="360"/>
      </w:pPr>
      <w:r>
        <w:t>regały do palet</w:t>
      </w:r>
      <w:r>
        <w:t xml:space="preserve"> </w:t>
      </w:r>
    </w:p>
    <w:p w:rsidR="00BF5CEB" w:rsidRDefault="00E716EB">
      <w:pPr>
        <w:numPr>
          <w:ilvl w:val="0"/>
          <w:numId w:val="12"/>
        </w:numPr>
        <w:ind w:right="0" w:hanging="360"/>
      </w:pPr>
      <w:r>
        <w:t>regały do pudełek</w:t>
      </w:r>
      <w:r>
        <w:t xml:space="preserve"> </w:t>
      </w:r>
    </w:p>
    <w:p w:rsidR="00BF5CEB" w:rsidRDefault="00E716EB">
      <w:pPr>
        <w:numPr>
          <w:ilvl w:val="0"/>
          <w:numId w:val="12"/>
        </w:numPr>
        <w:ind w:right="0" w:hanging="360"/>
      </w:pPr>
      <w:r>
        <w:t>regały do dłużyc</w:t>
      </w:r>
      <w:r>
        <w:t xml:space="preserve"> </w:t>
      </w:r>
    </w:p>
    <w:p w:rsidR="00BF5CEB" w:rsidRDefault="00E716EB">
      <w:pPr>
        <w:numPr>
          <w:ilvl w:val="0"/>
          <w:numId w:val="12"/>
        </w:numPr>
        <w:ind w:right="0" w:hanging="360"/>
      </w:pPr>
      <w:r>
        <w:t xml:space="preserve">antresole wielopoziomowe </w:t>
      </w:r>
    </w:p>
    <w:p w:rsidR="00BF5CEB" w:rsidRDefault="00E716EB">
      <w:pPr>
        <w:numPr>
          <w:ilvl w:val="0"/>
          <w:numId w:val="12"/>
        </w:numPr>
        <w:ind w:right="0" w:hanging="360"/>
      </w:pPr>
      <w:r>
        <w:t>regały stałe: ramo</w:t>
      </w:r>
      <w:r>
        <w:t>we, półkowe,</w:t>
      </w:r>
      <w:r>
        <w:t xml:space="preserve"> </w:t>
      </w:r>
      <w:r>
        <w:t xml:space="preserve">wspornikowe, </w:t>
      </w:r>
      <w:proofErr w:type="spellStart"/>
      <w:r>
        <w:t>bezpółkowe</w:t>
      </w:r>
      <w:proofErr w:type="spellEnd"/>
      <w:r>
        <w:t>, grawitacyjne</w:t>
      </w:r>
      <w:r>
        <w:t xml:space="preserve"> </w:t>
      </w:r>
    </w:p>
    <w:p w:rsidR="00BF5CEB" w:rsidRDefault="00E716EB">
      <w:pPr>
        <w:numPr>
          <w:ilvl w:val="0"/>
          <w:numId w:val="12"/>
        </w:numPr>
        <w:ind w:right="0" w:hanging="360"/>
      </w:pPr>
      <w:r>
        <w:t>regały: przesuwne, przejezdne, specjalizowane, stałe, ruchome, półkowe</w:t>
      </w:r>
      <w:r>
        <w:t xml:space="preserve"> </w:t>
      </w:r>
    </w:p>
    <w:p w:rsidR="00BF5CEB" w:rsidRDefault="00E716EB">
      <w:pPr>
        <w:numPr>
          <w:ilvl w:val="0"/>
          <w:numId w:val="12"/>
        </w:numPr>
        <w:ind w:right="0" w:hanging="360"/>
      </w:pPr>
      <w:r>
        <w:t xml:space="preserve">pomosty </w:t>
      </w:r>
    </w:p>
    <w:p w:rsidR="00BF5CEB" w:rsidRDefault="00E716EB">
      <w:pPr>
        <w:numPr>
          <w:ilvl w:val="0"/>
          <w:numId w:val="12"/>
        </w:numPr>
        <w:spacing w:after="166"/>
        <w:ind w:right="0" w:hanging="360"/>
      </w:pPr>
      <w:r>
        <w:t>drabiny przesuwne, wózki</w:t>
      </w:r>
      <w:r>
        <w:t xml:space="preserve"> </w:t>
      </w:r>
    </w:p>
    <w:p w:rsidR="00BF5CEB" w:rsidRDefault="00E716EB">
      <w:pPr>
        <w:spacing w:after="259"/>
        <w:ind w:right="0"/>
      </w:pPr>
      <w:r>
        <w:t>Urządzenia pomocnicze:</w:t>
      </w:r>
      <w:r>
        <w:t xml:space="preserve"> </w:t>
      </w:r>
    </w:p>
    <w:p w:rsidR="00BF5CEB" w:rsidRDefault="00E716EB">
      <w:pPr>
        <w:numPr>
          <w:ilvl w:val="0"/>
          <w:numId w:val="12"/>
        </w:numPr>
        <w:ind w:right="0" w:hanging="360"/>
      </w:pPr>
      <w:r>
        <w:t>ułatwiające załadunek i rozładunek środków transportowych: rampy, pomosty</w:t>
      </w:r>
      <w:r>
        <w:t xml:space="preserve"> </w:t>
      </w:r>
    </w:p>
    <w:p w:rsidR="00BF5CEB" w:rsidRDefault="00E716EB">
      <w:pPr>
        <w:numPr>
          <w:ilvl w:val="0"/>
          <w:numId w:val="12"/>
        </w:numPr>
        <w:spacing w:after="206"/>
        <w:ind w:right="0" w:hanging="360"/>
      </w:pPr>
      <w:r>
        <w:t xml:space="preserve">do składowania i manipulacji: palety, </w:t>
      </w:r>
      <w:proofErr w:type="spellStart"/>
      <w:r>
        <w:t>paletyzery</w:t>
      </w:r>
      <w:proofErr w:type="spellEnd"/>
      <w:r>
        <w:t xml:space="preserve">, pojemniki, </w:t>
      </w:r>
      <w:proofErr w:type="spellStart"/>
      <w:r>
        <w:t>foliomaty</w:t>
      </w:r>
      <w:proofErr w:type="spellEnd"/>
      <w:r>
        <w:t>, jarzma, kontenery, urządzenia do mocowania ładunków</w:t>
      </w:r>
      <w:r>
        <w:t xml:space="preserve"> </w:t>
      </w:r>
    </w:p>
    <w:p w:rsidR="00BF5CEB" w:rsidRDefault="00E716EB">
      <w:pPr>
        <w:spacing w:after="259"/>
        <w:ind w:right="0"/>
      </w:pPr>
      <w:r>
        <w:t>Urządzenia chłodnicze i zamrażające umożliwiają przechowywanie towaru, zanim trafi do sprzedawcy. Znajdują się przede wszystkim w</w:t>
      </w:r>
      <w:r>
        <w:t xml:space="preserve"> sk</w:t>
      </w:r>
      <w:r>
        <w:t xml:space="preserve">lepach </w:t>
      </w:r>
      <w:r>
        <w:t xml:space="preserve">mięsnych, rybnych, nabiałowych, w dużych sklepach sprzedających owoce i warzywa. Do urządzeń tych </w:t>
      </w:r>
      <w:r>
        <w:t xml:space="preserve">zaliczamy </w:t>
      </w:r>
    </w:p>
    <w:p w:rsidR="00BF5CEB" w:rsidRDefault="00E716EB">
      <w:pPr>
        <w:numPr>
          <w:ilvl w:val="0"/>
          <w:numId w:val="12"/>
        </w:numPr>
        <w:ind w:right="0" w:hanging="360"/>
      </w:pPr>
      <w:r>
        <w:t>zamrażarki skrzyniowe</w:t>
      </w:r>
      <w:r>
        <w:t xml:space="preserve"> </w:t>
      </w:r>
    </w:p>
    <w:p w:rsidR="00BF5CEB" w:rsidRDefault="00E716EB">
      <w:pPr>
        <w:numPr>
          <w:ilvl w:val="0"/>
          <w:numId w:val="12"/>
        </w:numPr>
        <w:ind w:right="0" w:hanging="360"/>
      </w:pPr>
      <w:r>
        <w:t>chłodziarki</w:t>
      </w:r>
      <w:r>
        <w:t xml:space="preserve"> </w:t>
      </w:r>
    </w:p>
    <w:p w:rsidR="00BF5CEB" w:rsidRDefault="00E716EB">
      <w:pPr>
        <w:numPr>
          <w:ilvl w:val="0"/>
          <w:numId w:val="12"/>
        </w:numPr>
        <w:ind w:right="0" w:hanging="360"/>
      </w:pPr>
      <w:r>
        <w:t>pomieszczenia chłodnie</w:t>
      </w:r>
      <w:r>
        <w:t xml:space="preserve"> </w:t>
      </w:r>
    </w:p>
    <w:p w:rsidR="00BF5CEB" w:rsidRDefault="00E716EB">
      <w:pPr>
        <w:spacing w:after="259"/>
        <w:ind w:right="0"/>
      </w:pPr>
      <w:r>
        <w:t xml:space="preserve">Urządzenia </w:t>
      </w:r>
      <w:proofErr w:type="spellStart"/>
      <w:r>
        <w:t>kontrolno</w:t>
      </w:r>
      <w:proofErr w:type="spellEnd"/>
      <w:r>
        <w:t xml:space="preserve"> –</w:t>
      </w:r>
      <w:r>
        <w:t xml:space="preserve"> pomiarowe </w:t>
      </w:r>
      <w:r>
        <w:t>służą do określania ilości i jakości magazynowanych</w:t>
      </w:r>
      <w:r>
        <w:t xml:space="preserve"> </w:t>
      </w:r>
      <w:r>
        <w:t>zapasów. Do urządzeń z tej grupy zaliczamy:</w:t>
      </w:r>
      <w:r>
        <w:t xml:space="preserve"> </w:t>
      </w:r>
    </w:p>
    <w:p w:rsidR="00BF5CEB" w:rsidRDefault="00E716EB">
      <w:pPr>
        <w:numPr>
          <w:ilvl w:val="0"/>
          <w:numId w:val="12"/>
        </w:numPr>
        <w:spacing w:after="57"/>
        <w:ind w:right="0" w:hanging="360"/>
      </w:pPr>
      <w:r>
        <w:lastRenderedPageBreak/>
        <w:t xml:space="preserve">wagi (dokładnie określają masę produktu), wagi elektroniczne, wagi dziesiętne, </w:t>
      </w:r>
      <w:r>
        <w:t xml:space="preserve">wagi samochodowe </w:t>
      </w:r>
    </w:p>
    <w:p w:rsidR="00BF5CEB" w:rsidRDefault="00E716EB">
      <w:pPr>
        <w:numPr>
          <w:ilvl w:val="0"/>
          <w:numId w:val="12"/>
        </w:numPr>
        <w:spacing w:after="166"/>
        <w:ind w:right="0" w:hanging="360"/>
      </w:pPr>
      <w:r>
        <w:t>dozowniki (określają  masę lub objętość towaru w przybliżeniu)</w:t>
      </w:r>
      <w:r>
        <w:t xml:space="preserve"> </w:t>
      </w:r>
    </w:p>
    <w:p w:rsidR="00BF5CEB" w:rsidRDefault="00E716EB">
      <w:pPr>
        <w:spacing w:after="262"/>
        <w:ind w:right="0"/>
      </w:pPr>
      <w:r>
        <w:t>Inne elementy wyposażenia</w:t>
      </w:r>
      <w:r>
        <w:t xml:space="preserve">: </w:t>
      </w:r>
    </w:p>
    <w:p w:rsidR="00BF5CEB" w:rsidRDefault="00E716EB">
      <w:pPr>
        <w:numPr>
          <w:ilvl w:val="0"/>
          <w:numId w:val="12"/>
        </w:numPr>
        <w:ind w:right="0" w:hanging="360"/>
      </w:pPr>
      <w:r>
        <w:t>urządzenia do palenia kaw</w:t>
      </w:r>
      <w:r>
        <w:t xml:space="preserve">y </w:t>
      </w:r>
    </w:p>
    <w:p w:rsidR="00BF5CEB" w:rsidRDefault="00E716EB">
      <w:pPr>
        <w:numPr>
          <w:ilvl w:val="0"/>
          <w:numId w:val="12"/>
        </w:numPr>
        <w:ind w:right="0" w:hanging="360"/>
      </w:pPr>
      <w:r>
        <w:t>urządzenia do rozlewania win</w:t>
      </w:r>
      <w:r>
        <w:t xml:space="preserve"> </w:t>
      </w:r>
    </w:p>
    <w:p w:rsidR="00BF5CEB" w:rsidRDefault="00E716EB">
      <w:pPr>
        <w:numPr>
          <w:ilvl w:val="0"/>
          <w:numId w:val="12"/>
        </w:numPr>
        <w:ind w:right="0" w:hanging="360"/>
      </w:pPr>
      <w:r>
        <w:t>szafki na odzież zmienną pracowników</w:t>
      </w:r>
      <w:r>
        <w:t xml:space="preserve"> </w:t>
      </w:r>
    </w:p>
    <w:p w:rsidR="00BF5CEB" w:rsidRDefault="00E716EB">
      <w:pPr>
        <w:numPr>
          <w:ilvl w:val="0"/>
          <w:numId w:val="12"/>
        </w:numPr>
        <w:ind w:right="0" w:hanging="360"/>
      </w:pPr>
      <w:r>
        <w:t>wyposażenie pokoju socjalnego: stół z krzesłami do spożywania posiłk</w:t>
      </w:r>
      <w:r>
        <w:t>ów</w:t>
      </w:r>
      <w:r>
        <w:t xml:space="preserve"> </w:t>
      </w:r>
    </w:p>
    <w:p w:rsidR="00BF5CEB" w:rsidRDefault="00E716EB">
      <w:pPr>
        <w:numPr>
          <w:ilvl w:val="0"/>
          <w:numId w:val="12"/>
        </w:numPr>
        <w:ind w:right="0" w:hanging="360"/>
      </w:pPr>
      <w:r>
        <w:t>biurko, komputer, drukarka, regał</w:t>
      </w:r>
      <w:r>
        <w:t>y na dokumen</w:t>
      </w:r>
      <w:r>
        <w:t>tację</w:t>
      </w:r>
      <w:r>
        <w:t xml:space="preserve"> </w:t>
      </w:r>
    </w:p>
    <w:p w:rsidR="00BF5CEB" w:rsidRDefault="00E716EB">
      <w:pPr>
        <w:numPr>
          <w:ilvl w:val="0"/>
          <w:numId w:val="12"/>
        </w:numPr>
        <w:ind w:right="0" w:hanging="360"/>
      </w:pPr>
      <w:r>
        <w:t xml:space="preserve">apteczka </w:t>
      </w:r>
    </w:p>
    <w:p w:rsidR="00BF5CEB" w:rsidRDefault="00E716EB">
      <w:pPr>
        <w:numPr>
          <w:ilvl w:val="0"/>
          <w:numId w:val="12"/>
        </w:numPr>
        <w:ind w:right="0" w:hanging="360"/>
      </w:pPr>
      <w:r>
        <w:t>przedmioty pozwalające utrzymać sklep w czystości</w:t>
      </w:r>
      <w:r>
        <w:t xml:space="preserve"> </w:t>
      </w:r>
    </w:p>
    <w:p w:rsidR="00BF5CEB" w:rsidRDefault="00E716EB">
      <w:pPr>
        <w:numPr>
          <w:ilvl w:val="0"/>
          <w:numId w:val="12"/>
        </w:numPr>
        <w:spacing w:after="166"/>
        <w:ind w:right="0" w:hanging="360"/>
      </w:pPr>
      <w:r>
        <w:t>gaśnica</w:t>
      </w:r>
      <w:r>
        <w:t xml:space="preserve"> </w:t>
      </w:r>
      <w:r>
        <w:t>i inne sprzęty przeciwpożarowe</w:t>
      </w:r>
      <w:r>
        <w:t xml:space="preserve"> </w:t>
      </w:r>
    </w:p>
    <w:p w:rsidR="00BF5CEB" w:rsidRDefault="00E716EB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BF5CEB" w:rsidRDefault="00E716EB">
      <w:pPr>
        <w:spacing w:after="220" w:line="259" w:lineRule="auto"/>
        <w:ind w:left="0" w:right="0" w:firstLine="0"/>
        <w:jc w:val="left"/>
      </w:pPr>
      <w:r>
        <w:t xml:space="preserve"> </w:t>
      </w:r>
    </w:p>
    <w:p w:rsidR="00BF5CEB" w:rsidRDefault="00E716EB">
      <w:pPr>
        <w:spacing w:after="256" w:line="259" w:lineRule="auto"/>
        <w:ind w:left="0" w:right="7" w:firstLine="0"/>
        <w:jc w:val="center"/>
      </w:pPr>
      <w:r>
        <w:rPr>
          <w:b/>
          <w:color w:val="E36C0A"/>
        </w:rPr>
        <w:t xml:space="preserve">PYTANIA KONTROLNE </w:t>
      </w:r>
    </w:p>
    <w:p w:rsidR="00BF5CEB" w:rsidRDefault="00E716EB">
      <w:pPr>
        <w:numPr>
          <w:ilvl w:val="0"/>
          <w:numId w:val="13"/>
        </w:numPr>
        <w:spacing w:after="46"/>
        <w:ind w:right="0" w:hanging="360"/>
      </w:pPr>
      <w:r>
        <w:t>Co to jest powierzchnia składowa magazynu?</w:t>
      </w:r>
      <w:r>
        <w:t xml:space="preserve"> </w:t>
      </w:r>
    </w:p>
    <w:p w:rsidR="00BF5CEB" w:rsidRDefault="00E716EB">
      <w:pPr>
        <w:numPr>
          <w:ilvl w:val="0"/>
          <w:numId w:val="13"/>
        </w:numPr>
        <w:spacing w:after="45"/>
        <w:ind w:right="0" w:hanging="360"/>
      </w:pPr>
      <w:r>
        <w:t>Jakie czynności wykonuje się w magazynach handlowych?</w:t>
      </w:r>
      <w:r>
        <w:t xml:space="preserve"> </w:t>
      </w:r>
    </w:p>
    <w:p w:rsidR="00BF5CEB" w:rsidRDefault="00E716EB">
      <w:pPr>
        <w:numPr>
          <w:ilvl w:val="0"/>
          <w:numId w:val="13"/>
        </w:numPr>
        <w:spacing w:after="48"/>
        <w:ind w:right="0" w:hanging="360"/>
      </w:pPr>
      <w:r>
        <w:t>W jakich miejscach budowane są magazyny handlowe ?</w:t>
      </w:r>
      <w:r>
        <w:t xml:space="preserve"> </w:t>
      </w:r>
    </w:p>
    <w:p w:rsidR="00BF5CEB" w:rsidRDefault="00E716EB">
      <w:pPr>
        <w:numPr>
          <w:ilvl w:val="0"/>
          <w:numId w:val="13"/>
        </w:numPr>
        <w:spacing w:after="45"/>
        <w:ind w:right="0" w:hanging="360"/>
      </w:pPr>
      <w:r>
        <w:t>Dokonaj podziału magazynów ze względu na szczebel obrotu</w:t>
      </w:r>
      <w:r>
        <w:t xml:space="preserve"> </w:t>
      </w:r>
    </w:p>
    <w:p w:rsidR="00BF5CEB" w:rsidRDefault="00E716EB">
      <w:pPr>
        <w:numPr>
          <w:ilvl w:val="0"/>
          <w:numId w:val="13"/>
        </w:numPr>
        <w:spacing w:after="45"/>
        <w:ind w:right="0" w:hanging="360"/>
      </w:pPr>
      <w:r>
        <w:t>Jakie urządzenia obejmuje wyposażenie magazynu?</w:t>
      </w:r>
      <w:r>
        <w:t xml:space="preserve"> </w:t>
      </w:r>
    </w:p>
    <w:p w:rsidR="00BF5CEB" w:rsidRDefault="00E716EB">
      <w:pPr>
        <w:numPr>
          <w:ilvl w:val="0"/>
          <w:numId w:val="13"/>
        </w:numPr>
        <w:ind w:right="0" w:hanging="360"/>
      </w:pPr>
      <w:r>
        <w:t xml:space="preserve">Jakie urządzenia </w:t>
      </w:r>
      <w:proofErr w:type="spellStart"/>
      <w:r>
        <w:t>kontrolno</w:t>
      </w:r>
      <w:proofErr w:type="spellEnd"/>
      <w:r>
        <w:t xml:space="preserve"> –</w:t>
      </w:r>
      <w:r>
        <w:t xml:space="preserve"> </w:t>
      </w:r>
      <w:r>
        <w:t xml:space="preserve">pomiarowe mają zastosowanie w magazynach </w:t>
      </w:r>
      <w:r>
        <w:t xml:space="preserve">handlowych?. </w:t>
      </w:r>
    </w:p>
    <w:sectPr w:rsidR="00BF5CEB">
      <w:footerReference w:type="even" r:id="rId8"/>
      <w:footerReference w:type="default" r:id="rId9"/>
      <w:footerReference w:type="first" r:id="rId10"/>
      <w:pgSz w:w="11906" w:h="16838"/>
      <w:pgMar w:top="768" w:right="715" w:bottom="1599" w:left="720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6EB" w:rsidRDefault="00E716EB">
      <w:pPr>
        <w:spacing w:after="0" w:line="240" w:lineRule="auto"/>
      </w:pPr>
      <w:r>
        <w:separator/>
      </w:r>
    </w:p>
  </w:endnote>
  <w:endnote w:type="continuationSeparator" w:id="0">
    <w:p w:rsidR="00E716EB" w:rsidRDefault="00E7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CEB" w:rsidRDefault="00E716EB">
    <w:pPr>
      <w:spacing w:after="0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F5CEB" w:rsidRDefault="00E716E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CEB" w:rsidRDefault="00E716EB">
    <w:pPr>
      <w:spacing w:after="0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F5CEB" w:rsidRDefault="00E716E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CEB" w:rsidRDefault="00E716EB">
    <w:pPr>
      <w:spacing w:after="0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F5CEB" w:rsidRDefault="00E716E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6EB" w:rsidRDefault="00E716EB">
      <w:pPr>
        <w:spacing w:after="0" w:line="240" w:lineRule="auto"/>
      </w:pPr>
      <w:r>
        <w:separator/>
      </w:r>
    </w:p>
  </w:footnote>
  <w:footnote w:type="continuationSeparator" w:id="0">
    <w:p w:rsidR="00E716EB" w:rsidRDefault="00E71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1757"/>
    <w:multiLevelType w:val="hybridMultilevel"/>
    <w:tmpl w:val="1582A08A"/>
    <w:lvl w:ilvl="0" w:tplc="54D62AA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44F2A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6CFEE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E4C4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A47C0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26619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726D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FE824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1A968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EF0508"/>
    <w:multiLevelType w:val="hybridMultilevel"/>
    <w:tmpl w:val="55F4E5AE"/>
    <w:lvl w:ilvl="0" w:tplc="C3B8EE3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0A210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7CE75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680B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6AA37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10C2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6EA4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AA07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CAC2B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EB2338"/>
    <w:multiLevelType w:val="hybridMultilevel"/>
    <w:tmpl w:val="B428EE76"/>
    <w:lvl w:ilvl="0" w:tplc="DE8416A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1275AC">
      <w:start w:val="1"/>
      <w:numFmt w:val="bullet"/>
      <w:lvlRestart w:val="0"/>
      <w:lvlText w:val="➢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423436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C076C8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FEB942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080C7C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F82AF8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D6D62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F8DB5C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BB10F8"/>
    <w:multiLevelType w:val="hybridMultilevel"/>
    <w:tmpl w:val="37CCD750"/>
    <w:lvl w:ilvl="0" w:tplc="C4466B7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D4B49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E2395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B00B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5A572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8A2EF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BA1C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CA72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DE77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2265CB"/>
    <w:multiLevelType w:val="hybridMultilevel"/>
    <w:tmpl w:val="CCDCC6C2"/>
    <w:lvl w:ilvl="0" w:tplc="83468F4A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D0150A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08B6CC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144A6A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78C3EC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5C1AD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5CDDF8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480822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6249CA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FA1BB4"/>
    <w:multiLevelType w:val="hybridMultilevel"/>
    <w:tmpl w:val="0E44A3BE"/>
    <w:lvl w:ilvl="0" w:tplc="419EDC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14802E">
      <w:start w:val="1"/>
      <w:numFmt w:val="bullet"/>
      <w:lvlRestart w:val="0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B0776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88778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78C6D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62895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6CD13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34516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1678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4A2726"/>
    <w:multiLevelType w:val="hybridMultilevel"/>
    <w:tmpl w:val="3BCA15D6"/>
    <w:lvl w:ilvl="0" w:tplc="F3FA758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9886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9C1A3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8421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38B1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4050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68F7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1854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E8AA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F75CD3"/>
    <w:multiLevelType w:val="hybridMultilevel"/>
    <w:tmpl w:val="A148EC94"/>
    <w:lvl w:ilvl="0" w:tplc="A3AA4BCC">
      <w:start w:val="1"/>
      <w:numFmt w:val="bullet"/>
      <w:lvlText w:val="➢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585DF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90CA6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52556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C4BD3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5EDFE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4217B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B4992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DC0EE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1F52F6"/>
    <w:multiLevelType w:val="hybridMultilevel"/>
    <w:tmpl w:val="D890887E"/>
    <w:lvl w:ilvl="0" w:tplc="A9A6D1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50FB84">
      <w:start w:val="1"/>
      <w:numFmt w:val="bullet"/>
      <w:lvlRestart w:val="0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B272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6C7C5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DE93D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A03C7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88829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EEBE5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5C85A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DB2246"/>
    <w:multiLevelType w:val="hybridMultilevel"/>
    <w:tmpl w:val="1F349090"/>
    <w:lvl w:ilvl="0" w:tplc="7806EFE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5EB2CC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CAA2DC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36ED86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82255E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38EA04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98AA38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14FCF2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722554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C837D0"/>
    <w:multiLevelType w:val="hybridMultilevel"/>
    <w:tmpl w:val="E0826C88"/>
    <w:lvl w:ilvl="0" w:tplc="110A192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B8AA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CA57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B2A0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CC03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6405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6243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F267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7637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F0731B8"/>
    <w:multiLevelType w:val="hybridMultilevel"/>
    <w:tmpl w:val="48DEBF5C"/>
    <w:lvl w:ilvl="0" w:tplc="E79E4D0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76F22E">
      <w:start w:val="1"/>
      <w:numFmt w:val="bullet"/>
      <w:lvlText w:val="o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C2B64A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6A2B88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94BF84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A01546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5242FA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26755E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56E3F6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8D64CD"/>
    <w:multiLevelType w:val="hybridMultilevel"/>
    <w:tmpl w:val="C85AD932"/>
    <w:lvl w:ilvl="0" w:tplc="0EC2A04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EEF8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ECBFA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D895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28D4E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FC749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D2895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C6B8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8CA8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12"/>
  </w:num>
  <w:num w:numId="8">
    <w:abstractNumId w:val="0"/>
  </w:num>
  <w:num w:numId="9">
    <w:abstractNumId w:val="11"/>
  </w:num>
  <w:num w:numId="10">
    <w:abstractNumId w:val="10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EB"/>
    <w:rsid w:val="00BF5CEB"/>
    <w:rsid w:val="00DC118C"/>
    <w:rsid w:val="00E7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ECC6"/>
  <w15:docId w15:val="{0BDDC03A-3552-40E8-92DE-FA20FA36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267" w:lineRule="auto"/>
      <w:ind w:left="10" w:right="2" w:hanging="10"/>
      <w:jc w:val="both"/>
    </w:pPr>
    <w:rPr>
      <w:rFonts w:ascii="Cambria" w:eastAsia="Cambria" w:hAnsi="Cambria" w:cs="Cambria"/>
      <w:color w:val="000000"/>
      <w:sz w:val="2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27"/>
      <w:ind w:right="5"/>
      <w:outlineLvl w:val="0"/>
    </w:pPr>
    <w:rPr>
      <w:rFonts w:ascii="Cambria" w:eastAsia="Cambria" w:hAnsi="Cambria" w:cs="Cambria"/>
      <w:b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1180</Words>
  <Characters>7083</Characters>
  <Application>Microsoft Office Word</Application>
  <DocSecurity>0</DocSecurity>
  <Lines>59</Lines>
  <Paragraphs>16</Paragraphs>
  <ScaleCrop>false</ScaleCrop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cp:lastModifiedBy>User</cp:lastModifiedBy>
  <cp:revision>2</cp:revision>
  <dcterms:created xsi:type="dcterms:W3CDTF">2021-03-13T09:25:00Z</dcterms:created>
  <dcterms:modified xsi:type="dcterms:W3CDTF">2021-03-13T09:25:00Z</dcterms:modified>
</cp:coreProperties>
</file>