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FC2D" w14:textId="77777777" w:rsidR="00051AFC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14:paraId="613105EA" w14:textId="77777777"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14:paraId="30BCCB5C" w14:textId="77777777" w:rsidR="00CE2B93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14:paraId="55D24ABB" w14:textId="77777777"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14:paraId="7F89DE9E" w14:textId="77777777" w:rsidR="000530AF" w:rsidRDefault="000530AF" w:rsidP="00CE2B93">
      <w:pPr>
        <w:jc w:val="center"/>
        <w:rPr>
          <w:szCs w:val="24"/>
        </w:rPr>
      </w:pPr>
    </w:p>
    <w:p w14:paraId="672E48CF" w14:textId="7A787699" w:rsidR="00E067C5" w:rsidRDefault="005A6555" w:rsidP="005A6555">
      <w:pPr>
        <w:pStyle w:val="Akapitzlist"/>
        <w:numPr>
          <w:ilvl w:val="0"/>
          <w:numId w:val="30"/>
        </w:num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ROZLICZENIA HANDLOWE cz.3</w:t>
      </w:r>
    </w:p>
    <w:p w14:paraId="5697BEAE" w14:textId="77777777" w:rsidR="00124794" w:rsidRPr="00124794" w:rsidRDefault="00124794" w:rsidP="00124794">
      <w:pPr>
        <w:pStyle w:val="Akapitzlist"/>
        <w:ind w:left="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24794">
        <w:rPr>
          <w:rFonts w:asciiTheme="majorHAnsi" w:hAnsiTheme="majorHAnsi"/>
          <w:b/>
          <w:sz w:val="28"/>
          <w:szCs w:val="28"/>
          <w:u w:val="single"/>
        </w:rPr>
        <w:t>USTALANIE CENY DETALICZNEJ BRUTTO,DOKUMENTACJA SPRZEDAŻY TOWARÓW</w:t>
      </w:r>
    </w:p>
    <w:p w14:paraId="7A6AB9E0" w14:textId="77777777" w:rsidR="00124794" w:rsidRPr="005A6555" w:rsidRDefault="00124794" w:rsidP="00124794">
      <w:pPr>
        <w:pStyle w:val="Akapitzlist"/>
        <w:ind w:left="1080"/>
        <w:rPr>
          <w:rFonts w:ascii="Cambria" w:hAnsi="Cambria"/>
          <w:b/>
          <w:sz w:val="44"/>
          <w:szCs w:val="44"/>
        </w:rPr>
      </w:pPr>
    </w:p>
    <w:p w14:paraId="75AC1F50" w14:textId="2F0FC5BA" w:rsidR="00E067C5" w:rsidRDefault="00E067C5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końcu materiału zadanie do wykonania</w:t>
      </w:r>
      <w:r w:rsidR="00124794">
        <w:rPr>
          <w:rFonts w:ascii="Cambria" w:hAnsi="Cambria"/>
          <w:sz w:val="28"/>
          <w:szCs w:val="28"/>
        </w:rPr>
        <w:t>.</w:t>
      </w:r>
    </w:p>
    <w:p w14:paraId="4CB1C37C" w14:textId="77777777" w:rsidR="00612B5F" w:rsidRDefault="00612B5F" w:rsidP="00E067C5">
      <w:pPr>
        <w:pStyle w:val="Akapitzlist"/>
        <w:jc w:val="center"/>
        <w:rPr>
          <w:rFonts w:ascii="Cambria" w:hAnsi="Cambria"/>
          <w:sz w:val="28"/>
          <w:szCs w:val="28"/>
        </w:rPr>
      </w:pPr>
    </w:p>
    <w:p w14:paraId="7E4FD3D8" w14:textId="3F42F920" w:rsidR="00612B5F" w:rsidRPr="00E067C5" w:rsidRDefault="00612B5F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 w:rsidRPr="00612B5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760A93FB" wp14:editId="7B8A3808">
            <wp:extent cx="4318000" cy="2863022"/>
            <wp:effectExtent l="0" t="0" r="6350" b="0"/>
            <wp:docPr id="13" name="Obraz 13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35" cy="28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1828" w14:textId="18A8A3F5" w:rsidR="00D43CEA" w:rsidRDefault="00D43CEA" w:rsidP="0012479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A12B02" w14:textId="61700C4E" w:rsidR="00D43CEA" w:rsidRPr="00124794" w:rsidRDefault="00D43CEA" w:rsidP="00D43CEA">
      <w:pPr>
        <w:jc w:val="both"/>
        <w:rPr>
          <w:rFonts w:asciiTheme="majorHAnsi" w:hAnsiTheme="majorHAnsi"/>
          <w:b/>
          <w:color w:val="C00000"/>
          <w:sz w:val="28"/>
          <w:szCs w:val="28"/>
          <w:u w:val="single"/>
        </w:rPr>
      </w:pPr>
      <w:r w:rsidRPr="00124794">
        <w:rPr>
          <w:rFonts w:asciiTheme="majorHAnsi" w:hAnsiTheme="majorHAnsi"/>
          <w:b/>
          <w:color w:val="C00000"/>
          <w:sz w:val="28"/>
          <w:szCs w:val="28"/>
          <w:u w:val="single"/>
        </w:rPr>
        <w:t>USTALANIE CENY DETALICZNEJ BRUTTO</w:t>
      </w:r>
    </w:p>
    <w:p w14:paraId="2294F40A" w14:textId="5C5C2404" w:rsidR="003E42D6" w:rsidRPr="003E42D6" w:rsidRDefault="003E42D6" w:rsidP="003E42D6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3E42D6">
        <w:rPr>
          <w:rFonts w:asciiTheme="majorHAnsi" w:hAnsiTheme="majorHAnsi"/>
          <w:b/>
          <w:color w:val="00B050"/>
          <w:sz w:val="28"/>
          <w:szCs w:val="28"/>
        </w:rPr>
        <w:t>CENA NETTO + PODATEK VAT = CENA BRUTTO</w:t>
      </w:r>
    </w:p>
    <w:p w14:paraId="55DE9D52" w14:textId="6135840E" w:rsidR="003E42D6" w:rsidRDefault="003E42D6" w:rsidP="003E42D6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3E42D6">
        <w:rPr>
          <w:rFonts w:asciiTheme="majorHAnsi" w:hAnsiTheme="majorHAnsi"/>
          <w:b/>
          <w:color w:val="00B050"/>
          <w:sz w:val="28"/>
          <w:szCs w:val="28"/>
        </w:rPr>
        <w:t>PODATEK VAT = stawka % podatku VAT x cena netto</w:t>
      </w:r>
    </w:p>
    <w:p w14:paraId="5D17F349" w14:textId="52BB3379" w:rsidR="003E42D6" w:rsidRPr="003E42D6" w:rsidRDefault="003E42D6" w:rsidP="003E42D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E42D6">
        <w:rPr>
          <w:rFonts w:asciiTheme="majorHAnsi" w:hAnsiTheme="majorHAnsi"/>
          <w:b/>
          <w:sz w:val="28"/>
          <w:szCs w:val="28"/>
          <w:u w:val="single"/>
        </w:rPr>
        <w:t>Przykład</w:t>
      </w:r>
    </w:p>
    <w:p w14:paraId="3B4D3DDE" w14:textId="77777777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Oblicz cenę brutto towaru, jeśli cena netto wynosi 200 zł, stawka % podatku VAT 23 %.</w:t>
      </w:r>
    </w:p>
    <w:p w14:paraId="1D4B35E2" w14:textId="227F8960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Cena brutto = cena netto + podatek VAT (cena netto x % stawka)</w:t>
      </w:r>
      <w:r w:rsidR="00124794">
        <w:rPr>
          <w:rFonts w:ascii="Cambria" w:hAnsi="Cambria"/>
          <w:sz w:val="28"/>
          <w:szCs w:val="28"/>
        </w:rPr>
        <w:t>.</w:t>
      </w:r>
    </w:p>
    <w:p w14:paraId="72B28FC2" w14:textId="32CF59A3" w:rsidR="003E42D6" w:rsidRPr="00124794" w:rsidRDefault="003E42D6" w:rsidP="00124794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Cena brutto = 200 zł + 200 zł x 23 % = 200 zł + 46 zł =</w:t>
      </w:r>
      <w:r w:rsidRPr="003E42D6">
        <w:rPr>
          <w:rFonts w:ascii="Cambria" w:hAnsi="Cambria"/>
          <w:b/>
          <w:sz w:val="28"/>
          <w:szCs w:val="28"/>
        </w:rPr>
        <w:t>246 zł</w:t>
      </w:r>
    </w:p>
    <w:p w14:paraId="2EA68F33" w14:textId="7A592BAE" w:rsidR="003E42D6" w:rsidRPr="003E42D6" w:rsidRDefault="003E42D6" w:rsidP="003E42D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  <w:u w:val="single"/>
        </w:rPr>
        <w:lastRenderedPageBreak/>
        <w:t>Rozróżniamy</w:t>
      </w:r>
      <w:r w:rsidRPr="003E42D6">
        <w:rPr>
          <w:rFonts w:ascii="Cambria" w:hAnsi="Cambria"/>
          <w:sz w:val="28"/>
          <w:szCs w:val="28"/>
        </w:rPr>
        <w:t xml:space="preserve"> następujące rodzaje cen</w:t>
      </w:r>
    </w:p>
    <w:p w14:paraId="46D0708B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zakupu – cena jaką płaci nabywca przy zakupie, przy dostawach z importu powiększona o cło, podatek akcyzowy i importowy,</w:t>
      </w:r>
    </w:p>
    <w:p w14:paraId="457A563E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nabycia - cena zakupu powiększona  o koszty zakupu,</w:t>
      </w:r>
    </w:p>
    <w:p w14:paraId="014B68E3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 xml:space="preserve">cenę sprzedaży – cena po której sprzedawca sprzedaje produkt, usługę lub towar, </w:t>
      </w:r>
    </w:p>
    <w:p w14:paraId="45037035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 xml:space="preserve">cenę skupu – dotyczy to produktów pochodzących z rolnictwa, lenistwa, rybołówstwa, </w:t>
      </w:r>
    </w:p>
    <w:p w14:paraId="2FF46D62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zbytu – cena, po której firmy produkujące sprzedają swoje wyroby,</w:t>
      </w:r>
    </w:p>
    <w:p w14:paraId="4F151C85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sprzedaży hurtowej – cena zbytu powiększona o marżę hurtową,</w:t>
      </w:r>
    </w:p>
    <w:p w14:paraId="77F404F0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sprzedaży detalicznej – cena zbytu powiększona o marżę handlową (hurtową i detaliczną),</w:t>
      </w:r>
    </w:p>
    <w:p w14:paraId="676E573B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sprzedaży gastronomicznej – cena, według której sprzedawane są produkty i usługi w lokalach gastronomicznych,</w:t>
      </w:r>
    </w:p>
    <w:p w14:paraId="0F156FF1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brutto – cena netto powiększona o podatek VAT (podatek od towarów i usług),</w:t>
      </w:r>
    </w:p>
    <w:p w14:paraId="44742D8B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netto – cena brutto pomniejszona o podatek VAT (podatek od towarów i usług),</w:t>
      </w:r>
    </w:p>
    <w:p w14:paraId="380401CB" w14:textId="77777777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urzędową – cena określana  przez Radę Ministrów,</w:t>
      </w:r>
    </w:p>
    <w:p w14:paraId="2DDC1437" w14:textId="48834830" w:rsidR="003E42D6" w:rsidRPr="003E42D6" w:rsidRDefault="003E42D6" w:rsidP="003E42D6">
      <w:pPr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cenę umowną (wolnorynkową) – cena będąca rezultatem uzgodnień między sprzedawcą, a nabywcą.</w:t>
      </w:r>
    </w:p>
    <w:p w14:paraId="7ACF8478" w14:textId="661282D0" w:rsidR="003E42D6" w:rsidRPr="003E42D6" w:rsidRDefault="003E42D6" w:rsidP="003E42D6">
      <w:pPr>
        <w:pStyle w:val="Tekstpodstawowy"/>
        <w:rPr>
          <w:rFonts w:ascii="Cambria" w:hAnsi="Cambria"/>
          <w:b/>
          <w:bCs/>
          <w:sz w:val="28"/>
          <w:szCs w:val="28"/>
        </w:rPr>
      </w:pPr>
    </w:p>
    <w:p w14:paraId="0619DE91" w14:textId="77777777" w:rsidR="003E42D6" w:rsidRPr="003E42D6" w:rsidRDefault="003E42D6" w:rsidP="003E42D6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3E42D6">
        <w:rPr>
          <w:rFonts w:ascii="Cambria" w:hAnsi="Cambria"/>
          <w:b/>
          <w:bCs/>
          <w:color w:val="7030A0"/>
          <w:sz w:val="28"/>
          <w:szCs w:val="28"/>
        </w:rPr>
        <w:t>MARŻA</w:t>
      </w:r>
    </w:p>
    <w:p w14:paraId="297C149A" w14:textId="66E5ED34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To różnica między ceną sprzedaży a ceną zakupu. Może być wyrażona kwotowo lub jako określony procent ceny zakupu</w:t>
      </w:r>
    </w:p>
    <w:p w14:paraId="32342750" w14:textId="5F388C79" w:rsidR="003E42D6" w:rsidRPr="003E42D6" w:rsidRDefault="003E42D6" w:rsidP="003E42D6">
      <w:pPr>
        <w:pStyle w:val="Tekstpodstawowy"/>
        <w:jc w:val="center"/>
        <w:rPr>
          <w:rFonts w:ascii="Cambria" w:hAnsi="Cambria"/>
          <w:b/>
          <w:color w:val="00B050"/>
          <w:sz w:val="28"/>
          <w:szCs w:val="28"/>
        </w:rPr>
      </w:pPr>
      <w:r w:rsidRPr="003E42D6">
        <w:rPr>
          <w:rFonts w:ascii="Cambria" w:hAnsi="Cambria"/>
          <w:b/>
          <w:color w:val="00B050"/>
          <w:sz w:val="28"/>
          <w:szCs w:val="28"/>
        </w:rPr>
        <w:t>CENA ZAKUPU + MARŻA =  CENA NETTO</w:t>
      </w:r>
    </w:p>
    <w:p w14:paraId="1771D9D2" w14:textId="4105648E" w:rsidR="003E42D6" w:rsidRPr="003E42D6" w:rsidRDefault="003E42D6" w:rsidP="003E42D6">
      <w:pPr>
        <w:pStyle w:val="Tekstpodstawowy"/>
        <w:jc w:val="center"/>
        <w:rPr>
          <w:rFonts w:ascii="Cambria" w:hAnsi="Cambria"/>
          <w:b/>
          <w:color w:val="00B050"/>
          <w:sz w:val="28"/>
          <w:szCs w:val="28"/>
        </w:rPr>
      </w:pPr>
      <w:r w:rsidRPr="003E42D6">
        <w:rPr>
          <w:rFonts w:ascii="Cambria" w:hAnsi="Cambria"/>
          <w:b/>
          <w:color w:val="00B050"/>
          <w:sz w:val="28"/>
          <w:szCs w:val="28"/>
        </w:rPr>
        <w:t>MARŻA = % marży x cena zakupu</w:t>
      </w:r>
    </w:p>
    <w:p w14:paraId="06EF8431" w14:textId="05AE729F" w:rsidR="003E42D6" w:rsidRPr="003E42D6" w:rsidRDefault="003E42D6" w:rsidP="003E42D6">
      <w:pPr>
        <w:pStyle w:val="Tekstpodstawowy"/>
        <w:rPr>
          <w:rFonts w:ascii="Cambria" w:hAnsi="Cambria"/>
          <w:b/>
          <w:sz w:val="28"/>
          <w:szCs w:val="28"/>
          <w:u w:val="single"/>
        </w:rPr>
      </w:pPr>
      <w:r w:rsidRPr="003E42D6">
        <w:rPr>
          <w:rFonts w:ascii="Cambria" w:hAnsi="Cambria"/>
          <w:b/>
          <w:sz w:val="28"/>
          <w:szCs w:val="28"/>
          <w:u w:val="single"/>
        </w:rPr>
        <w:t>Przykład</w:t>
      </w:r>
    </w:p>
    <w:p w14:paraId="1814E65F" w14:textId="77777777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Obliczyć cenę netto towaru, jeśli cena zakupu wynosi 50 zł, a marża 200 %.</w:t>
      </w:r>
    </w:p>
    <w:p w14:paraId="74D69B6E" w14:textId="77777777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Cena netto = cena zakupu + marża ( cena zakupu x 200%)</w:t>
      </w:r>
    </w:p>
    <w:p w14:paraId="6815D1C1" w14:textId="77777777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lastRenderedPageBreak/>
        <w:t xml:space="preserve">Cena netto = 50 zł + 50 zł x 200 %= 50 zł + 100 zł = </w:t>
      </w:r>
      <w:r w:rsidRPr="003E42D6">
        <w:rPr>
          <w:rFonts w:ascii="Cambria" w:hAnsi="Cambria"/>
          <w:b/>
          <w:sz w:val="28"/>
          <w:szCs w:val="28"/>
        </w:rPr>
        <w:t>150zł</w:t>
      </w:r>
    </w:p>
    <w:p w14:paraId="4201DF14" w14:textId="77777777" w:rsidR="003E42D6" w:rsidRPr="003E42D6" w:rsidRDefault="003E42D6" w:rsidP="003E42D6">
      <w:pPr>
        <w:pStyle w:val="Tekstpodstawowy"/>
        <w:jc w:val="center"/>
        <w:rPr>
          <w:rFonts w:ascii="Cambria" w:hAnsi="Cambria"/>
          <w:sz w:val="28"/>
          <w:szCs w:val="28"/>
        </w:rPr>
      </w:pPr>
    </w:p>
    <w:p w14:paraId="1946F995" w14:textId="77777777" w:rsidR="003E42D6" w:rsidRPr="003E42D6" w:rsidRDefault="003E42D6" w:rsidP="003E42D6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3E42D6">
        <w:rPr>
          <w:rFonts w:ascii="Cambria" w:hAnsi="Cambria"/>
          <w:b/>
          <w:bCs/>
          <w:color w:val="7030A0"/>
          <w:sz w:val="28"/>
          <w:szCs w:val="28"/>
        </w:rPr>
        <w:t>RABAT</w:t>
      </w:r>
    </w:p>
    <w:p w14:paraId="52E17FC0" w14:textId="77777777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 xml:space="preserve">To zmniejszenie należności za nabyty towar lub usługi, udzielany zazwyczaj przez stronę sprzedającą kupującemu. </w:t>
      </w:r>
    </w:p>
    <w:p w14:paraId="1CB63636" w14:textId="77777777" w:rsidR="003E42D6" w:rsidRPr="003E42D6" w:rsidRDefault="003E42D6" w:rsidP="003E42D6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3E42D6">
        <w:rPr>
          <w:rFonts w:ascii="Cambria" w:hAnsi="Cambria"/>
          <w:b/>
          <w:bCs/>
          <w:color w:val="7030A0"/>
          <w:sz w:val="28"/>
          <w:szCs w:val="28"/>
        </w:rPr>
        <w:t xml:space="preserve">UPUST </w:t>
      </w:r>
    </w:p>
    <w:p w14:paraId="154A6A72" w14:textId="3D4BF55B" w:rsid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 w:rsidRPr="003E42D6">
        <w:rPr>
          <w:rFonts w:ascii="Cambria" w:hAnsi="Cambria"/>
          <w:sz w:val="28"/>
          <w:szCs w:val="28"/>
        </w:rPr>
        <w:t>To obniżka ceny dla nabywcy w zamian za jego działania promocyjne albo zakup dużych ilości produktu.</w:t>
      </w:r>
    </w:p>
    <w:p w14:paraId="63043957" w14:textId="6D87C7A7" w:rsidR="003E42D6" w:rsidRPr="003E42D6" w:rsidRDefault="003E42D6" w:rsidP="003E42D6">
      <w:pPr>
        <w:pStyle w:val="Tekstpodstawowy"/>
        <w:jc w:val="center"/>
        <w:rPr>
          <w:rFonts w:ascii="Cambria" w:hAnsi="Cambria"/>
          <w:b/>
          <w:color w:val="00B050"/>
          <w:sz w:val="28"/>
          <w:szCs w:val="28"/>
        </w:rPr>
      </w:pPr>
      <w:r w:rsidRPr="003E42D6">
        <w:rPr>
          <w:rFonts w:ascii="Cambria" w:hAnsi="Cambria"/>
          <w:b/>
          <w:color w:val="00B050"/>
          <w:sz w:val="28"/>
          <w:szCs w:val="28"/>
        </w:rPr>
        <w:t>Rabat, upust zawsze liczymy  jako określony %  ceny netto, a następnie pomniejszamy cenę o ten procent.</w:t>
      </w:r>
    </w:p>
    <w:p w14:paraId="0D0337E0" w14:textId="7AFB8460" w:rsidR="003E42D6" w:rsidRPr="003E42D6" w:rsidRDefault="003E42D6" w:rsidP="003E42D6">
      <w:pPr>
        <w:pStyle w:val="Tekstpodstawowy"/>
        <w:rPr>
          <w:rFonts w:ascii="Cambria" w:hAnsi="Cambria"/>
          <w:b/>
          <w:sz w:val="28"/>
          <w:szCs w:val="28"/>
          <w:u w:val="single"/>
        </w:rPr>
      </w:pPr>
      <w:r w:rsidRPr="003E42D6">
        <w:rPr>
          <w:rFonts w:ascii="Cambria" w:hAnsi="Cambria"/>
          <w:b/>
          <w:sz w:val="28"/>
          <w:szCs w:val="28"/>
          <w:u w:val="single"/>
        </w:rPr>
        <w:t>Przykład:</w:t>
      </w:r>
    </w:p>
    <w:p w14:paraId="1E124EFD" w14:textId="592E331B" w:rsid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Oblicz cenę netto po udzieleniu 20 % rabatu. Cena netto towaru przez rabatem 200 zł</w:t>
      </w:r>
    </w:p>
    <w:p w14:paraId="5C6B7603" w14:textId="3BCFA1BF" w:rsid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Rabat= 200 x 20 % = 40 zł</w:t>
      </w:r>
    </w:p>
    <w:p w14:paraId="277CFC5F" w14:textId="31A9DD7F" w:rsidR="003E42D6" w:rsidRPr="003E42D6" w:rsidRDefault="003E42D6" w:rsidP="003E42D6">
      <w:pPr>
        <w:pStyle w:val="Tekstpodstawowy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Cena netto po udzieleniu rabatu: 200 – 40 </w:t>
      </w:r>
      <w:r w:rsidRPr="003E42D6">
        <w:rPr>
          <w:rFonts w:ascii="Cambria" w:hAnsi="Cambria"/>
          <w:b/>
          <w:sz w:val="28"/>
          <w:szCs w:val="28"/>
        </w:rPr>
        <w:t>= 160 zł</w:t>
      </w:r>
    </w:p>
    <w:p w14:paraId="68D6E926" w14:textId="08FF175D" w:rsidR="00001C74" w:rsidRDefault="00001C74" w:rsidP="00D43CE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62DF86B0" w14:textId="107DD0FE" w:rsidR="00D43CEA" w:rsidRPr="00124794" w:rsidRDefault="00D43CEA" w:rsidP="00D43CEA">
      <w:pPr>
        <w:rPr>
          <w:rFonts w:asciiTheme="majorHAnsi" w:hAnsiTheme="majorHAnsi"/>
          <w:b/>
          <w:color w:val="C00000"/>
          <w:sz w:val="28"/>
          <w:szCs w:val="28"/>
          <w:u w:val="single"/>
        </w:rPr>
      </w:pPr>
      <w:r w:rsidRPr="00124794">
        <w:rPr>
          <w:rFonts w:asciiTheme="majorHAnsi" w:hAnsiTheme="majorHAnsi"/>
          <w:b/>
          <w:color w:val="C00000"/>
          <w:sz w:val="28"/>
          <w:szCs w:val="28"/>
          <w:u w:val="single"/>
        </w:rPr>
        <w:t>DOKUMENTACJA SPRZEDAŻY TOWARÓW</w:t>
      </w:r>
    </w:p>
    <w:p w14:paraId="7EF87B32" w14:textId="77777777" w:rsidR="005A6555" w:rsidRDefault="005A6555" w:rsidP="005A65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Musi być prowadzona dokładnie, rzetelnie i terminowo. Na podstawie dokumentacji sprzedaży można przeprowadzić kontrolę obrotów sklepu, rozliczenie i kontrolę osób materialnie odpowiedzialnych, sprawdzenie prawidłowości obliczenia i pobrania należności, rozpatrzenia składanych reklamacji.</w:t>
      </w:r>
    </w:p>
    <w:p w14:paraId="1D9B1F6F" w14:textId="36AEF728" w:rsidR="005A6555" w:rsidRDefault="005A6555" w:rsidP="005A65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Dokumenty sprzedaży sporządzamy co najmniej w dwóch egzemplarzach. Oryginał otrzymuje nabywca, kopia pozostaje u sprzedawcy</w:t>
      </w:r>
      <w:r w:rsidR="004C0320">
        <w:rPr>
          <w:rFonts w:asciiTheme="majorHAnsi" w:hAnsiTheme="majorHAnsi"/>
          <w:sz w:val="28"/>
          <w:szCs w:val="28"/>
        </w:rPr>
        <w:t xml:space="preserve">. Dowody powinny być wypełnione czytelnie i nie powinny zawierać żadnych </w:t>
      </w:r>
      <w:r w:rsidR="00D262D0">
        <w:rPr>
          <w:rFonts w:asciiTheme="majorHAnsi" w:hAnsiTheme="majorHAnsi"/>
          <w:sz w:val="28"/>
          <w:szCs w:val="28"/>
        </w:rPr>
        <w:t>skreśleń.</w:t>
      </w:r>
    </w:p>
    <w:p w14:paraId="631198F3" w14:textId="77777777" w:rsidR="004C0320" w:rsidRDefault="004C0320" w:rsidP="005A65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dokumentów potwierdzających sprzedaż zaliczamy:</w:t>
      </w:r>
    </w:p>
    <w:p w14:paraId="352581E3" w14:textId="77777777" w:rsidR="004C0320" w:rsidRDefault="004C0320" w:rsidP="004C0320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Faktury VAT</w:t>
      </w:r>
    </w:p>
    <w:p w14:paraId="7AF4B29C" w14:textId="77777777" w:rsidR="004C0320" w:rsidRDefault="004C0320" w:rsidP="004C0320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Faktury korygujące</w:t>
      </w:r>
    </w:p>
    <w:p w14:paraId="72CF475F" w14:textId="77777777" w:rsidR="00CE5626" w:rsidRDefault="004C0320" w:rsidP="00CE5626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Rachunki</w:t>
      </w:r>
    </w:p>
    <w:p w14:paraId="5B8E37F3" w14:textId="378D4E1F" w:rsidR="004C0320" w:rsidRDefault="00CE5626" w:rsidP="00CE5626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CE5626">
        <w:rPr>
          <w:rFonts w:asciiTheme="majorHAnsi" w:hAnsiTheme="majorHAnsi"/>
          <w:sz w:val="28"/>
          <w:szCs w:val="28"/>
        </w:rPr>
        <w:t>P</w:t>
      </w:r>
      <w:r w:rsidR="004C0320" w:rsidRPr="00CE5626">
        <w:rPr>
          <w:rFonts w:asciiTheme="majorHAnsi" w:hAnsiTheme="majorHAnsi"/>
          <w:sz w:val="28"/>
          <w:szCs w:val="28"/>
        </w:rPr>
        <w:t>aragony</w:t>
      </w:r>
    </w:p>
    <w:p w14:paraId="4D9EB77E" w14:textId="763285C8" w:rsidR="00030CF2" w:rsidRPr="00030CF2" w:rsidRDefault="00030CF2" w:rsidP="00CE562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030CF2">
        <w:rPr>
          <w:rFonts w:asciiTheme="majorHAnsi" w:hAnsiTheme="majorHAnsi"/>
          <w:b/>
          <w:color w:val="00B050"/>
          <w:sz w:val="28"/>
          <w:szCs w:val="28"/>
        </w:rPr>
        <w:t>FAKTURA VAT</w:t>
      </w:r>
      <w:bookmarkStart w:id="0" w:name="_GoBack"/>
      <w:bookmarkEnd w:id="0"/>
    </w:p>
    <w:p w14:paraId="4C31807A" w14:textId="5D1FCBB2" w:rsidR="00030CF2" w:rsidRDefault="00030CF2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Podstawowym dokumentem potwierdzającym sprzedaż jest Faktura VAT</w:t>
      </w:r>
      <w:r w:rsidR="008160F0">
        <w:rPr>
          <w:rFonts w:asciiTheme="majorHAnsi" w:hAnsiTheme="majorHAnsi"/>
          <w:sz w:val="28"/>
          <w:szCs w:val="28"/>
        </w:rPr>
        <w:t>. Prawo do wystawienia faktury VAT mają zarejestrowani podatnicy podatku od towarów i usług.</w:t>
      </w:r>
    </w:p>
    <w:p w14:paraId="27D66294" w14:textId="24620D12" w:rsidR="008160F0" w:rsidRDefault="008160F0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 praktyce spotyka się różne rodzaje faktur:</w:t>
      </w:r>
    </w:p>
    <w:p w14:paraId="609C332B" w14:textId="5B746C6B" w:rsidR="008160F0" w:rsidRDefault="008160F0" w:rsidP="008160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VAT – MP – stosowana przez małych podatników</w:t>
      </w:r>
    </w:p>
    <w:p w14:paraId="1C702382" w14:textId="0074C64C" w:rsidR="008160F0" w:rsidRDefault="008160F0" w:rsidP="008160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VAT marża – wystawiana przez podatników świadczących usługi turystyczne</w:t>
      </w:r>
    </w:p>
    <w:p w14:paraId="1AE7FC05" w14:textId="6BF576D5" w:rsidR="008160F0" w:rsidRDefault="008160F0" w:rsidP="008160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WE uproszczona wystawiana w trójstronnych dostawach wewnątrzwspólnotowych</w:t>
      </w:r>
    </w:p>
    <w:p w14:paraId="42DCA983" w14:textId="258C40CB" w:rsidR="00E13E5D" w:rsidRDefault="00E13E5D" w:rsidP="008160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wewnętrzna</w:t>
      </w:r>
      <w:r w:rsidR="00927B14">
        <w:rPr>
          <w:rFonts w:asciiTheme="majorHAnsi" w:hAnsiTheme="majorHAnsi"/>
          <w:sz w:val="28"/>
          <w:szCs w:val="28"/>
        </w:rPr>
        <w:t xml:space="preserve"> wystawiana w przypadku opodatkowanej nieodpłatnej dostawy towarów</w:t>
      </w:r>
    </w:p>
    <w:p w14:paraId="109E722F" w14:textId="02C51AAD" w:rsidR="00927B14" w:rsidRDefault="00927B14" w:rsidP="008160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VAT – RR – dokumentuje nabycie produktów rolnych od rolnika ryczałtowego</w:t>
      </w:r>
    </w:p>
    <w:p w14:paraId="5E9D068F" w14:textId="11CA5D8F" w:rsidR="00927B14" w:rsidRDefault="00927B14" w:rsidP="00927B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Faktury mogą być wystawiane w formie papierowej lub elektronicznej, tzw. e- faktury.</w:t>
      </w:r>
    </w:p>
    <w:p w14:paraId="1B740062" w14:textId="30A43E8F" w:rsidR="00927B14" w:rsidRPr="00927B14" w:rsidRDefault="00927B14" w:rsidP="00927B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obrocie gospodarczym coraz częściej spotyka się </w:t>
      </w:r>
      <w:r w:rsidRPr="00927B14">
        <w:rPr>
          <w:rFonts w:asciiTheme="majorHAnsi" w:hAnsiTheme="majorHAnsi"/>
          <w:b/>
          <w:color w:val="FFC000"/>
          <w:sz w:val="28"/>
          <w:szCs w:val="28"/>
        </w:rPr>
        <w:t>faktury pro forma.</w:t>
      </w:r>
      <w:r w:rsidRPr="00927B14">
        <w:rPr>
          <w:rFonts w:asciiTheme="majorHAnsi" w:hAnsiTheme="majorHAnsi"/>
          <w:color w:val="FFC000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Zawierają one takie same elementy jak faktura VAT, różnią się jednak zapisem FAKTURA PRO FORMA. Faktura pro forma nie jest dowodem dokonania transakcji. Na jej podstawie niema możliwości dokonywania </w:t>
      </w:r>
      <w:r w:rsidR="00156F37">
        <w:rPr>
          <w:rFonts w:asciiTheme="majorHAnsi" w:hAnsiTheme="majorHAnsi"/>
          <w:sz w:val="28"/>
          <w:szCs w:val="28"/>
        </w:rPr>
        <w:t xml:space="preserve"> zapisów księgowych. Jest ona wystawiana przed zawarciem transakcji. Dostawca przysyła fakturę  pro forma razem z potwierdzonym przyjęciem zamówienia do realizacji</w:t>
      </w:r>
      <w:r w:rsidR="004A2A35">
        <w:rPr>
          <w:rFonts w:asciiTheme="majorHAnsi" w:hAnsiTheme="majorHAnsi"/>
          <w:sz w:val="28"/>
          <w:szCs w:val="28"/>
        </w:rPr>
        <w:t>.</w:t>
      </w:r>
    </w:p>
    <w:p w14:paraId="761BDC27" w14:textId="38302EC0" w:rsidR="00030CF2" w:rsidRDefault="00030CF2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3750CE2F" wp14:editId="3202AE2D">
            <wp:extent cx="2990850" cy="2797477"/>
            <wp:effectExtent l="19050" t="0" r="0" b="0"/>
            <wp:docPr id="8" name="Obraz 4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14" cy="280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AC967" w14:textId="77777777" w:rsidR="00030CF2" w:rsidRDefault="00030CF2" w:rsidP="00030C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E</w:t>
      </w:r>
      <w:r w:rsidRPr="008D13A4">
        <w:rPr>
          <w:rFonts w:asciiTheme="majorHAnsi" w:hAnsiTheme="majorHAnsi"/>
          <w:b/>
          <w:color w:val="17365D" w:themeColor="text2" w:themeShade="BF"/>
          <w:sz w:val="24"/>
          <w:szCs w:val="24"/>
        </w:rPr>
        <w:t>lementy fakty VAT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:</w:t>
      </w:r>
    </w:p>
    <w:p w14:paraId="01AD4FAF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>
        <w:rPr>
          <w:rFonts w:ascii="Cambria" w:hAnsi="Cambria"/>
        </w:rPr>
        <w:t>1) data</w:t>
      </w:r>
      <w:r w:rsidRPr="008D13A4">
        <w:rPr>
          <w:rFonts w:ascii="Cambria" w:hAnsi="Cambria"/>
        </w:rPr>
        <w:t xml:space="preserve"> jej wystawienia,</w:t>
      </w:r>
    </w:p>
    <w:p w14:paraId="70D6A930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2) kolejny numer, nadany w ramach jednej lub kilku serii, który w sposób jednoznaczny identyfikuje fakturę,</w:t>
      </w:r>
    </w:p>
    <w:p w14:paraId="7625949E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 xml:space="preserve">3) imiona i nazwiska lub nazwy </w:t>
      </w:r>
      <w:hyperlink r:id="rId10" w:tooltip="podatnika" w:history="1">
        <w:r w:rsidRPr="008D13A4">
          <w:rPr>
            <w:rStyle w:val="Hipercze"/>
            <w:rFonts w:ascii="Cambria" w:hAnsi="Cambria"/>
            <w:color w:val="auto"/>
            <w:u w:val="none"/>
          </w:rPr>
          <w:t>podatnika</w:t>
        </w:r>
      </w:hyperlink>
      <w:r w:rsidRPr="008D13A4">
        <w:rPr>
          <w:rFonts w:ascii="Cambria" w:hAnsi="Cambria"/>
        </w:rPr>
        <w:t xml:space="preserve"> i nabywcy towarów lub usług oraz ich adresy,</w:t>
      </w:r>
    </w:p>
    <w:p w14:paraId="1AC35DD3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lastRenderedPageBreak/>
        <w:t>4) numery, za pomocą których dla podatku zidentyfikowani są podatnik oraz nabywca towarów lub usług (jeśli transakcji dokonuje się z zagranicznym odbiorcą, numer ten musi być poprzedzony literami PL; analogicznie dla numeru odbiorcy),</w:t>
      </w:r>
    </w:p>
    <w:p w14:paraId="53F314D5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 xml:space="preserve">5) datę dokonania lub zakończenia dostawy towarów lub wykonania usługi lub datę otrzymania przedpłaty, zaliczki, zadatku czy raty, o ile taka data jest określona i różni się od daty wystawienia faktury; w przypadku sprzedaży o charakterze ciągłym </w:t>
      </w:r>
      <w:hyperlink r:id="rId11" w:tooltip="podatnik" w:history="1">
        <w:r w:rsidRPr="008D13A4">
          <w:rPr>
            <w:rStyle w:val="Hipercze"/>
            <w:rFonts w:ascii="Cambria" w:hAnsi="Cambria"/>
            <w:color w:val="auto"/>
          </w:rPr>
          <w:t>podatnik</w:t>
        </w:r>
      </w:hyperlink>
      <w:r w:rsidRPr="008D13A4">
        <w:rPr>
          <w:rFonts w:ascii="Cambria" w:hAnsi="Cambria"/>
        </w:rPr>
        <w:t xml:space="preserve"> może podać na fakturze </w:t>
      </w:r>
      <w:proofErr w:type="spellStart"/>
      <w:r w:rsidRPr="008D13A4">
        <w:rPr>
          <w:rFonts w:ascii="Cambria" w:hAnsi="Cambria"/>
        </w:rPr>
        <w:t>miesiącc</w:t>
      </w:r>
      <w:proofErr w:type="spellEnd"/>
      <w:r w:rsidRPr="008D13A4">
        <w:rPr>
          <w:rFonts w:ascii="Cambria" w:hAnsi="Cambria"/>
        </w:rPr>
        <w:t xml:space="preserve"> i rok dokonania sprzedaży,</w:t>
      </w:r>
    </w:p>
    <w:p w14:paraId="2F731D86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6) nazwę (rodzaj) towaru lub usługi,</w:t>
      </w:r>
    </w:p>
    <w:p w14:paraId="6E4077F7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7) miarę i ilość dostarczonych towarów lub zakres wykonanych usług,</w:t>
      </w:r>
    </w:p>
    <w:p w14:paraId="3A473A37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8) cenę jednostkową towaru lub usługi bez kwoty podatku (cenę jednostkową netto),</w:t>
      </w:r>
    </w:p>
    <w:p w14:paraId="599110A4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9) kwoty wszelkich rabatów, w tym za wcześniejszą zapłatę, o ile nie zostały one uwzględnione w  jednostkowej cenie netto,</w:t>
      </w:r>
    </w:p>
    <w:p w14:paraId="2D385A6A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 xml:space="preserve">10) wartość dostarczonych towarów lub wykonanych usług, objętych transakcją, bez kwoty </w:t>
      </w:r>
      <w:hyperlink r:id="rId12" w:tooltip="podatku" w:history="1">
        <w:r w:rsidRPr="008D13A4">
          <w:rPr>
            <w:rStyle w:val="Hipercze"/>
            <w:rFonts w:ascii="Cambria" w:hAnsi="Cambria"/>
            <w:color w:val="auto"/>
            <w:u w:val="none"/>
          </w:rPr>
          <w:t>podatku</w:t>
        </w:r>
      </w:hyperlink>
      <w:r w:rsidRPr="008D13A4">
        <w:rPr>
          <w:rFonts w:ascii="Cambria" w:hAnsi="Cambria"/>
        </w:rPr>
        <w:t xml:space="preserve"> (wartość sprzedaży netto),</w:t>
      </w:r>
    </w:p>
    <w:p w14:paraId="65F1717E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11) stawkę podatku,</w:t>
      </w:r>
    </w:p>
    <w:p w14:paraId="7A9BD892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12) sumę wartości sprzedaży netto z podziałem na sprzedaż objętą poszczególnymi stawkami podatku i sprzedaż zwolnioną od podatku,</w:t>
      </w:r>
    </w:p>
    <w:p w14:paraId="47D04529" w14:textId="77777777" w:rsidR="00030CF2" w:rsidRPr="008D13A4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13) kwotę podatku od sumy wartości sprzedaży netto, z podziałem na kwoty dotyczące poszczególnych stawek podatku,</w:t>
      </w:r>
    </w:p>
    <w:p w14:paraId="1BFA13EF" w14:textId="555A9995" w:rsidR="00030CF2" w:rsidRDefault="00030CF2" w:rsidP="00030CF2">
      <w:pPr>
        <w:pStyle w:val="NormalnyWeb"/>
        <w:rPr>
          <w:rFonts w:ascii="Cambria" w:hAnsi="Cambria"/>
        </w:rPr>
      </w:pPr>
      <w:r w:rsidRPr="008D13A4">
        <w:rPr>
          <w:rFonts w:ascii="Cambria" w:hAnsi="Cambria"/>
        </w:rPr>
        <w:t>14) kwotę należności ogółem.</w:t>
      </w:r>
    </w:p>
    <w:p w14:paraId="0FC2D2DB" w14:textId="64B869B4" w:rsidR="00030CF2" w:rsidRPr="004F27C1" w:rsidRDefault="00E76A31" w:rsidP="00030CF2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F27C1">
        <w:rPr>
          <w:rFonts w:asciiTheme="majorHAnsi" w:hAnsiTheme="majorHAnsi"/>
          <w:b/>
          <w:color w:val="0070C0"/>
          <w:sz w:val="28"/>
          <w:szCs w:val="28"/>
        </w:rPr>
        <w:t xml:space="preserve">KORYGOWANIE BŁĘDÓW NA FAKTURZE- </w:t>
      </w:r>
      <w:r w:rsidR="00030CF2" w:rsidRPr="004F27C1">
        <w:rPr>
          <w:rFonts w:asciiTheme="majorHAnsi" w:hAnsiTheme="majorHAnsi"/>
          <w:b/>
          <w:color w:val="0070C0"/>
          <w:sz w:val="28"/>
          <w:szCs w:val="28"/>
        </w:rPr>
        <w:t>FAKTURY KORYGUJĄCE</w:t>
      </w:r>
      <w:r w:rsidRPr="004F27C1">
        <w:rPr>
          <w:rFonts w:asciiTheme="majorHAnsi" w:hAnsiTheme="majorHAnsi"/>
          <w:b/>
          <w:color w:val="0070C0"/>
          <w:sz w:val="28"/>
          <w:szCs w:val="28"/>
        </w:rPr>
        <w:t>, NOTY KORYGUJĄCE</w:t>
      </w:r>
    </w:p>
    <w:p w14:paraId="11BC0173" w14:textId="44E9756A" w:rsidR="00E76A31" w:rsidRDefault="004F27C1" w:rsidP="00030CF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popełnienia błędu  w fakturze należy ją skorygować, wystawiając odpowiedni dokument korygujący. Dokumentami korygującymi są:</w:t>
      </w:r>
    </w:p>
    <w:p w14:paraId="4B4A2AB0" w14:textId="63DFCA92" w:rsidR="004F27C1" w:rsidRDefault="004F27C1" w:rsidP="004F27C1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faktura korygująca</w:t>
      </w:r>
    </w:p>
    <w:p w14:paraId="744B475E" w14:textId="566D35F2" w:rsidR="004F27C1" w:rsidRDefault="004F27C1" w:rsidP="004F27C1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Nota korygująca</w:t>
      </w:r>
    </w:p>
    <w:p w14:paraId="353F0733" w14:textId="1C10A786" w:rsidR="004F27C1" w:rsidRPr="004F27C1" w:rsidRDefault="004A2A35" w:rsidP="004F27C1">
      <w:pPr>
        <w:jc w:val="both"/>
        <w:rPr>
          <w:rFonts w:asciiTheme="majorHAnsi" w:hAnsiTheme="majorHAnsi"/>
          <w:sz w:val="28"/>
          <w:szCs w:val="28"/>
        </w:rPr>
      </w:pPr>
      <w:r w:rsidRPr="004A2A35">
        <w:rPr>
          <w:rFonts w:asciiTheme="majorHAnsi" w:hAnsiTheme="majorHAnsi"/>
          <w:b/>
          <w:color w:val="00B050"/>
          <w:sz w:val="28"/>
          <w:szCs w:val="28"/>
        </w:rPr>
        <w:t>Fakturę korygującą VAT</w:t>
      </w:r>
      <w:r w:rsidRPr="004A2A35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sporządza dostawca towaru, </w:t>
      </w:r>
      <w:r w:rsidRPr="004A2A35">
        <w:rPr>
          <w:rFonts w:asciiTheme="majorHAnsi" w:hAnsiTheme="majorHAnsi"/>
          <w:b/>
          <w:color w:val="00B050"/>
          <w:sz w:val="28"/>
          <w:szCs w:val="28"/>
        </w:rPr>
        <w:t>notę korygującą</w:t>
      </w:r>
      <w:r w:rsidRPr="004A2A35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wystawia odbiorca w celu skorygowania błędów mniejszej wagi.</w:t>
      </w:r>
    </w:p>
    <w:p w14:paraId="63DB69B9" w14:textId="77777777" w:rsidR="00030CF2" w:rsidRPr="009F33F6" w:rsidRDefault="00030CF2" w:rsidP="00030CF2">
      <w:pPr>
        <w:pStyle w:val="NormalnyWeb"/>
        <w:rPr>
          <w:rFonts w:ascii="Cambria" w:hAnsi="Cambria"/>
          <w:b/>
          <w:color w:val="00B050"/>
          <w:sz w:val="28"/>
          <w:szCs w:val="28"/>
        </w:rPr>
      </w:pPr>
      <w:r w:rsidRPr="009F33F6">
        <w:rPr>
          <w:rFonts w:ascii="Cambria" w:hAnsi="Cambria"/>
          <w:b/>
          <w:color w:val="00B050"/>
          <w:sz w:val="28"/>
          <w:szCs w:val="28"/>
        </w:rPr>
        <w:t>FAKTURA VAT (korygująca)</w:t>
      </w:r>
    </w:p>
    <w:p w14:paraId="7373DD5C" w14:textId="7F413DE4" w:rsidR="00030CF2" w:rsidRPr="004F27C1" w:rsidRDefault="004F27C1" w:rsidP="004A2A35">
      <w:pPr>
        <w:pStyle w:val="Normalny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030CF2" w:rsidRPr="004F27C1">
        <w:rPr>
          <w:rFonts w:asciiTheme="majorHAnsi" w:hAnsiTheme="majorHAnsi"/>
          <w:sz w:val="28"/>
          <w:szCs w:val="28"/>
        </w:rPr>
        <w:t xml:space="preserve">o </w:t>
      </w:r>
      <w:hyperlink r:id="rId13" w:tooltip="Dokument" w:history="1">
        <w:r w:rsidR="00030CF2" w:rsidRPr="004F27C1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dokument</w:t>
        </w:r>
      </w:hyperlink>
      <w:r w:rsidR="00030CF2" w:rsidRPr="004F27C1">
        <w:rPr>
          <w:rFonts w:asciiTheme="majorHAnsi" w:hAnsiTheme="majorHAnsi"/>
          <w:sz w:val="28"/>
          <w:szCs w:val="28"/>
        </w:rPr>
        <w:t xml:space="preserve"> wystawiany w przypadku popełnienia błędu</w:t>
      </w:r>
      <w:r w:rsidR="004A2A35">
        <w:rPr>
          <w:rFonts w:asciiTheme="majorHAnsi" w:hAnsiTheme="majorHAnsi"/>
          <w:sz w:val="28"/>
          <w:szCs w:val="28"/>
        </w:rPr>
        <w:t xml:space="preserve"> w fakturze VAT (fakturze pierwotnej)</w:t>
      </w:r>
      <w:r w:rsidR="009F33F6">
        <w:rPr>
          <w:rFonts w:asciiTheme="majorHAnsi" w:hAnsiTheme="majorHAnsi"/>
          <w:sz w:val="28"/>
          <w:szCs w:val="28"/>
        </w:rPr>
        <w:t>,</w:t>
      </w:r>
      <w:r w:rsidR="00030CF2" w:rsidRPr="004F27C1">
        <w:rPr>
          <w:rFonts w:asciiTheme="majorHAnsi" w:hAnsiTheme="majorHAnsi"/>
          <w:sz w:val="28"/>
          <w:szCs w:val="28"/>
        </w:rPr>
        <w:t xml:space="preserve"> (np. błędna cena, miara) lub dokonania zmian (np. udzielenie </w:t>
      </w:r>
      <w:hyperlink r:id="rId14" w:tooltip="Rabat (ekonomia)" w:history="1">
        <w:r w:rsidR="00030CF2" w:rsidRPr="004F27C1">
          <w:rPr>
            <w:rStyle w:val="Hipercze"/>
            <w:rFonts w:asciiTheme="majorHAnsi" w:hAnsiTheme="majorHAnsi"/>
            <w:color w:val="auto"/>
            <w:sz w:val="28"/>
            <w:szCs w:val="28"/>
            <w:u w:val="none"/>
          </w:rPr>
          <w:t>rabatu</w:t>
        </w:r>
      </w:hyperlink>
      <w:r w:rsidR="00030CF2" w:rsidRPr="004F27C1">
        <w:rPr>
          <w:rFonts w:asciiTheme="majorHAnsi" w:hAnsiTheme="majorHAnsi"/>
          <w:sz w:val="28"/>
          <w:szCs w:val="28"/>
        </w:rPr>
        <w:t>, zwrot zakupionych towarów</w:t>
      </w:r>
      <w:r w:rsidR="004A2A35">
        <w:rPr>
          <w:rFonts w:asciiTheme="majorHAnsi" w:hAnsiTheme="majorHAnsi"/>
          <w:sz w:val="28"/>
          <w:szCs w:val="28"/>
        </w:rPr>
        <w:t>, zwrot zaliczki, podwyższenie ceny)</w:t>
      </w:r>
      <w:r w:rsidR="00030CF2" w:rsidRPr="004F27C1">
        <w:rPr>
          <w:rFonts w:asciiTheme="majorHAnsi" w:hAnsiTheme="majorHAnsi"/>
          <w:sz w:val="28"/>
          <w:szCs w:val="28"/>
        </w:rPr>
        <w:t>. Faktura korygująca to inacz</w:t>
      </w:r>
      <w:r w:rsidR="009F33F6">
        <w:rPr>
          <w:rFonts w:asciiTheme="majorHAnsi" w:hAnsiTheme="majorHAnsi"/>
          <w:sz w:val="28"/>
          <w:szCs w:val="28"/>
        </w:rPr>
        <w:t xml:space="preserve">ej „korekta” faktury pierwotnej. Stanowi uzupełnienie faktury pierwotnej. Powinna </w:t>
      </w:r>
      <w:r w:rsidR="009F33F6">
        <w:rPr>
          <w:rFonts w:asciiTheme="majorHAnsi" w:hAnsiTheme="majorHAnsi"/>
          <w:sz w:val="28"/>
          <w:szCs w:val="28"/>
        </w:rPr>
        <w:lastRenderedPageBreak/>
        <w:t>zawierać tylko te pozycje, które wymagają poprawienia. Zamieszczamy</w:t>
      </w:r>
      <w:r w:rsidR="00890AA3">
        <w:rPr>
          <w:rFonts w:asciiTheme="majorHAnsi" w:hAnsiTheme="majorHAnsi"/>
          <w:sz w:val="28"/>
          <w:szCs w:val="28"/>
        </w:rPr>
        <w:t xml:space="preserve"> w niej poprawioną treść przed skorygowaniem i po skorygowaniu. Wystawiający fakturę korygującą nie zamieszcza w niej wszystkich pozycji z faktury pierwotnej.</w:t>
      </w:r>
    </w:p>
    <w:p w14:paraId="3EFFF5A1" w14:textId="77777777" w:rsidR="00030CF2" w:rsidRDefault="00030CF2" w:rsidP="00030CF2">
      <w:pPr>
        <w:pStyle w:val="NormalnyWeb"/>
        <w:rPr>
          <w:rFonts w:asciiTheme="majorHAnsi" w:hAnsiTheme="majorHAnsi"/>
          <w:b/>
        </w:rPr>
      </w:pPr>
      <w:r w:rsidRPr="00436439">
        <w:rPr>
          <w:rFonts w:asciiTheme="majorHAnsi" w:hAnsiTheme="majorHAnsi"/>
          <w:b/>
        </w:rPr>
        <w:t>Wzór faktury korygującej</w:t>
      </w:r>
    </w:p>
    <w:p w14:paraId="6020CB40" w14:textId="39753CBA" w:rsidR="00890AA3" w:rsidRDefault="00030CF2" w:rsidP="00030CF2">
      <w:pPr>
        <w:pStyle w:val="NormalnyWeb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2B9138D0" wp14:editId="7D3D5A67">
            <wp:extent cx="3448050" cy="4876800"/>
            <wp:effectExtent l="0" t="0" r="0" b="0"/>
            <wp:docPr id="12" name="Obraz 8" descr="C:\Users\Viol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77F6A" w14:textId="5CC00136" w:rsidR="00890AA3" w:rsidRPr="002C59DC" w:rsidRDefault="00890AA3" w:rsidP="00030CF2">
      <w:pPr>
        <w:pStyle w:val="NormalnyWeb"/>
        <w:rPr>
          <w:rFonts w:asciiTheme="majorHAnsi" w:hAnsiTheme="majorHAnsi"/>
          <w:b/>
          <w:color w:val="00B050"/>
          <w:sz w:val="28"/>
          <w:szCs w:val="28"/>
        </w:rPr>
      </w:pPr>
      <w:r w:rsidRPr="002C59DC">
        <w:rPr>
          <w:rFonts w:asciiTheme="majorHAnsi" w:hAnsiTheme="majorHAnsi"/>
          <w:b/>
          <w:color w:val="00B050"/>
          <w:sz w:val="28"/>
          <w:szCs w:val="28"/>
        </w:rPr>
        <w:t>NOTA KORYGUJĄCA</w:t>
      </w:r>
    </w:p>
    <w:p w14:paraId="4CFB5C3E" w14:textId="24759100" w:rsidR="00B436A5" w:rsidRPr="00B436A5" w:rsidRDefault="00B436A5" w:rsidP="00B436A5">
      <w:pPr>
        <w:pStyle w:val="Normalny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Notę korygującą wystawia się w sytuacji, gdy po otrzymaniu faktury stwierdzi się, że zawiera ona pomyłki w informacjach dotyczących sprzedawcy lub nabywcy albo w oznaczeniu towaru czy usługi</w:t>
      </w:r>
      <w:r w:rsidR="002C59DC">
        <w:rPr>
          <w:rFonts w:asciiTheme="majorHAnsi" w:hAnsiTheme="majorHAnsi"/>
          <w:sz w:val="28"/>
          <w:szCs w:val="28"/>
        </w:rPr>
        <w:t>. Nota służy do korekty formalnej treści faktury. Chodzi tu np. o wpisanie niewłaściwego adresu numeru NIP, błędnej nazwy kontrahenta, pomyłki w określeniu daty sprzedaży, daty wystawienia i numeru kolejnego faktury.</w:t>
      </w:r>
    </w:p>
    <w:p w14:paraId="2B7E3CDD" w14:textId="52C77212" w:rsidR="00030CF2" w:rsidRDefault="00B30A38" w:rsidP="00CE5626">
      <w:pPr>
        <w:jc w:val="both"/>
        <w:rPr>
          <w:rFonts w:asciiTheme="majorHAnsi" w:hAnsiTheme="majorHAnsi"/>
          <w:sz w:val="28"/>
          <w:szCs w:val="28"/>
        </w:rPr>
      </w:pPr>
      <w:r w:rsidRPr="00B30A38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69DB9149" wp14:editId="0C1D4F93">
            <wp:extent cx="2921635" cy="2000269"/>
            <wp:effectExtent l="0" t="0" r="0" b="0"/>
            <wp:docPr id="3" name="Obraz 3" descr="C:\Users\Ale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07" cy="20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0B0F" w14:textId="26559832" w:rsidR="00B30A38" w:rsidRDefault="00356F73" w:rsidP="00CE5626">
      <w:pPr>
        <w:jc w:val="both"/>
        <w:rPr>
          <w:rFonts w:asciiTheme="majorHAnsi" w:hAnsiTheme="majorHAnsi"/>
          <w:sz w:val="28"/>
          <w:szCs w:val="28"/>
        </w:rPr>
      </w:pPr>
      <w:r w:rsidRPr="00356F73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353A39C0" wp14:editId="6C09FFF8">
            <wp:extent cx="3027830" cy="2368182"/>
            <wp:effectExtent l="0" t="0" r="1270" b="0"/>
            <wp:docPr id="6" name="Obraz 6" descr="C:\Users\Alek\Desktop\nota-korygu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nota-korygujac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73" cy="23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490C" w14:textId="3022E962" w:rsidR="00CE5626" w:rsidRPr="00154D87" w:rsidRDefault="00CE5626" w:rsidP="00CE562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154D87">
        <w:rPr>
          <w:rFonts w:asciiTheme="majorHAnsi" w:hAnsiTheme="majorHAnsi"/>
          <w:b/>
          <w:color w:val="00B050"/>
          <w:sz w:val="28"/>
          <w:szCs w:val="28"/>
        </w:rPr>
        <w:t>RACHUNKI</w:t>
      </w:r>
    </w:p>
    <w:p w14:paraId="466024B3" w14:textId="1E566F11" w:rsidR="00154D87" w:rsidRDefault="00154D87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Sprzedawca, który nie jest czynnym podatnikiem VAT, dokumentuje sprzedać za pomocą rachunków.</w:t>
      </w:r>
    </w:p>
    <w:p w14:paraId="74EFA72E" w14:textId="7C3000FF" w:rsidR="00154D87" w:rsidRDefault="00154D87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Rachunek potwierdzający dokonanie sprzedaży lub wykonanie usługi powinien zawierać:</w:t>
      </w:r>
    </w:p>
    <w:p w14:paraId="58A33052" w14:textId="74AE89BD" w:rsidR="00154D87" w:rsidRDefault="00154D87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Imiona i nazwiska (nazwę firmy) oraz adresy sprzedawcy i kupującego</w:t>
      </w:r>
      <w:r w:rsidR="00883491">
        <w:rPr>
          <w:rFonts w:asciiTheme="majorHAnsi" w:hAnsiTheme="majorHAnsi"/>
          <w:sz w:val="28"/>
          <w:szCs w:val="28"/>
        </w:rPr>
        <w:t>.</w:t>
      </w:r>
    </w:p>
    <w:p w14:paraId="7D084119" w14:textId="31A3D8B3" w:rsidR="00154D87" w:rsidRDefault="00154D87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Datę wystawienia i numer kolejny rachunku</w:t>
      </w:r>
      <w:r w:rsidR="00883491">
        <w:rPr>
          <w:rFonts w:asciiTheme="majorHAnsi" w:hAnsiTheme="majorHAnsi"/>
          <w:sz w:val="28"/>
          <w:szCs w:val="28"/>
        </w:rPr>
        <w:t>.</w:t>
      </w:r>
    </w:p>
    <w:p w14:paraId="263CAAD7" w14:textId="43B801EC" w:rsidR="00154D87" w:rsidRPr="00883491" w:rsidRDefault="00154D87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Wyraz </w:t>
      </w:r>
      <w:r>
        <w:rPr>
          <w:rFonts w:asciiTheme="majorHAnsi" w:hAnsiTheme="majorHAnsi"/>
          <w:i/>
          <w:sz w:val="28"/>
          <w:szCs w:val="28"/>
        </w:rPr>
        <w:t>oryginał</w:t>
      </w:r>
      <w:r>
        <w:rPr>
          <w:rFonts w:asciiTheme="majorHAnsi" w:hAnsiTheme="majorHAnsi"/>
          <w:sz w:val="28"/>
          <w:szCs w:val="28"/>
        </w:rPr>
        <w:t xml:space="preserve"> lub </w:t>
      </w:r>
      <w:r>
        <w:rPr>
          <w:rFonts w:asciiTheme="majorHAnsi" w:hAnsiTheme="majorHAnsi"/>
          <w:i/>
          <w:sz w:val="28"/>
          <w:szCs w:val="28"/>
        </w:rPr>
        <w:t>kopia</w:t>
      </w:r>
      <w:r w:rsidR="00883491">
        <w:rPr>
          <w:rFonts w:asciiTheme="majorHAnsi" w:hAnsiTheme="majorHAnsi"/>
          <w:i/>
          <w:sz w:val="28"/>
          <w:szCs w:val="28"/>
        </w:rPr>
        <w:t>.</w:t>
      </w:r>
    </w:p>
    <w:p w14:paraId="0DA9CC1D" w14:textId="6BD1B99C" w:rsidR="00883491" w:rsidRDefault="00883491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Określenie rodzaju i ilości towarów lub wykonywanych usług oraz ich ceny jednostkowe.</w:t>
      </w:r>
    </w:p>
    <w:p w14:paraId="3FAD31EA" w14:textId="6F0D3514" w:rsidR="00883491" w:rsidRDefault="00883491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Ogólną sumę należności wyrażoną liczbowo i słownie.</w:t>
      </w:r>
    </w:p>
    <w:p w14:paraId="7DE8BE00" w14:textId="34FDE636" w:rsidR="00883491" w:rsidRDefault="00883491" w:rsidP="00154D87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Czytelny podpis wystawcy rachunku.</w:t>
      </w:r>
    </w:p>
    <w:p w14:paraId="0B757618" w14:textId="39C79C59" w:rsidR="00883491" w:rsidRDefault="00883491" w:rsidP="00883491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883491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0989A3AC" wp14:editId="47C69550">
            <wp:extent cx="4424597" cy="2933700"/>
            <wp:effectExtent l="0" t="0" r="0" b="0"/>
            <wp:docPr id="7" name="Obraz 7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11" cy="29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DF2B" w14:textId="44CBF783" w:rsidR="00883491" w:rsidRDefault="00883491" w:rsidP="00883491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14:paraId="5FE3365A" w14:textId="77777777" w:rsidR="00883491" w:rsidRPr="00154D87" w:rsidRDefault="00883491" w:rsidP="00883491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14:paraId="2EBF9868" w14:textId="05CEF80A" w:rsidR="00CE5626" w:rsidRDefault="00CE5626" w:rsidP="00CE562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883491">
        <w:rPr>
          <w:rFonts w:asciiTheme="majorHAnsi" w:hAnsiTheme="majorHAnsi"/>
          <w:b/>
          <w:color w:val="00B050"/>
          <w:sz w:val="28"/>
          <w:szCs w:val="28"/>
        </w:rPr>
        <w:t>PARAGONY</w:t>
      </w:r>
      <w:r w:rsidR="00883491">
        <w:rPr>
          <w:rFonts w:asciiTheme="majorHAnsi" w:hAnsiTheme="majorHAnsi"/>
          <w:b/>
          <w:color w:val="00B050"/>
          <w:sz w:val="28"/>
          <w:szCs w:val="28"/>
        </w:rPr>
        <w:t xml:space="preserve"> FISKALNE, DOWODY SPRZEDAŻY</w:t>
      </w:r>
    </w:p>
    <w:p w14:paraId="700E5C6A" w14:textId="0F93DA05" w:rsidR="00883491" w:rsidRDefault="006E6A7C" w:rsidP="00CE56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Sprzedawcy rejestrujący sprzedaż towarów w kasie fiskalnej jako potwierdzenie sprzedaży drukują </w:t>
      </w:r>
      <w:r w:rsidRPr="00532CD9">
        <w:rPr>
          <w:rFonts w:asciiTheme="majorHAnsi" w:hAnsiTheme="majorHAnsi"/>
          <w:sz w:val="28"/>
          <w:szCs w:val="28"/>
          <w:u w:val="single"/>
        </w:rPr>
        <w:t>paragon fiskalny</w:t>
      </w:r>
      <w:r>
        <w:rPr>
          <w:rFonts w:asciiTheme="majorHAnsi" w:hAnsiTheme="majorHAnsi"/>
          <w:sz w:val="28"/>
          <w:szCs w:val="28"/>
        </w:rPr>
        <w:t xml:space="preserve">. Sprzedawcy, którzy nie mają obowiązku prowadzenia kasy fiskalnej dokumentują sprzedaż detaliczną, wystawiając </w:t>
      </w:r>
      <w:r w:rsidRPr="00532CD9">
        <w:rPr>
          <w:rFonts w:asciiTheme="majorHAnsi" w:hAnsiTheme="majorHAnsi"/>
          <w:sz w:val="28"/>
          <w:szCs w:val="28"/>
          <w:u w:val="single"/>
        </w:rPr>
        <w:t>dowody sprzedaży.</w:t>
      </w:r>
      <w:r>
        <w:rPr>
          <w:rFonts w:asciiTheme="majorHAnsi" w:hAnsiTheme="majorHAnsi"/>
          <w:sz w:val="28"/>
          <w:szCs w:val="28"/>
        </w:rPr>
        <w:t xml:space="preserve"> Dowody są wystawiane na poszczególnych stoiskach, jako informacja dla kasjera, jaką kwotę należności i za jaki towar ma przyjąć.</w:t>
      </w:r>
    </w:p>
    <w:p w14:paraId="361F9974" w14:textId="680B4C01" w:rsidR="006E6A7C" w:rsidRPr="00532CD9" w:rsidRDefault="006E6A7C" w:rsidP="00CE562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532CD9">
        <w:rPr>
          <w:rFonts w:asciiTheme="majorHAnsi" w:hAnsiTheme="majorHAnsi"/>
          <w:b/>
          <w:color w:val="00B050"/>
          <w:sz w:val="28"/>
          <w:szCs w:val="28"/>
        </w:rPr>
        <w:t>Dowody sprzedaży</w:t>
      </w:r>
    </w:p>
    <w:p w14:paraId="146FC09F" w14:textId="575EA74A" w:rsidR="006E6A7C" w:rsidRDefault="00532CD9" w:rsidP="00CE5626">
      <w:pPr>
        <w:jc w:val="both"/>
        <w:rPr>
          <w:rFonts w:asciiTheme="majorHAnsi" w:hAnsiTheme="majorHAnsi"/>
          <w:sz w:val="28"/>
          <w:szCs w:val="28"/>
        </w:rPr>
      </w:pPr>
      <w:r w:rsidRPr="00532CD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7C8306B4" wp14:editId="31C21E7E">
            <wp:extent cx="4194748" cy="2781300"/>
            <wp:effectExtent l="0" t="0" r="0" b="0"/>
            <wp:docPr id="9" name="Obraz 9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23" cy="27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A071" w14:textId="735C2065" w:rsidR="00532CD9" w:rsidRPr="00A04AC2" w:rsidRDefault="00532CD9" w:rsidP="00CE5626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A04AC2">
        <w:rPr>
          <w:rFonts w:asciiTheme="majorHAnsi" w:hAnsiTheme="majorHAnsi"/>
          <w:b/>
          <w:color w:val="00B050"/>
          <w:sz w:val="28"/>
          <w:szCs w:val="28"/>
        </w:rPr>
        <w:t>Paragon fiskalny</w:t>
      </w:r>
    </w:p>
    <w:p w14:paraId="431E477F" w14:textId="7CB6D53D" w:rsidR="003E7F94" w:rsidRPr="00A04AC2" w:rsidRDefault="00A04AC2" w:rsidP="003E7F94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Sprzedawca ma obowiązek wręczyć kupującemu oryginał paragonu fiskalnego. Otrzymanie paragonu nie wyklucza wystawienia faktury. Paragon fiskalny musi być </w:t>
      </w:r>
      <w:r>
        <w:rPr>
          <w:rFonts w:ascii="Cambria" w:hAnsi="Cambria"/>
          <w:sz w:val="28"/>
          <w:szCs w:val="28"/>
        </w:rPr>
        <w:lastRenderedPageBreak/>
        <w:t>czytelny, zawierać wszystkie dane umożliwiające nabywcy sprawdzenie prawidłowości dokonanej transakcji</w:t>
      </w:r>
    </w:p>
    <w:p w14:paraId="7BA99EE3" w14:textId="77777777" w:rsidR="003E7F94" w:rsidRDefault="003E7F94" w:rsidP="003E7F94">
      <w:pPr>
        <w:pStyle w:val="NormalnyWeb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B4D5BE5" wp14:editId="31CB1145">
            <wp:extent cx="2705100" cy="1685925"/>
            <wp:effectExtent l="19050" t="0" r="0" b="0"/>
            <wp:docPr id="10" name="Obraz 6" descr="C:\Users\Viola\Desktop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15CCE" w14:textId="77777777" w:rsidR="003E7F94" w:rsidRDefault="003E7F94" w:rsidP="003E7F94">
      <w:pPr>
        <w:pStyle w:val="NormalnyWeb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56625CEE" wp14:editId="169400A3">
            <wp:extent cx="2466975" cy="1857375"/>
            <wp:effectExtent l="19050" t="0" r="9525" b="0"/>
            <wp:docPr id="11" name="Obraz 7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22BDF" w14:textId="77777777" w:rsidR="003E7F94" w:rsidRPr="00883491" w:rsidRDefault="003E7F94" w:rsidP="003E7F9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Elementy paragonu fiskalnego</w:t>
      </w:r>
    </w:p>
    <w:p w14:paraId="2DA9C61B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nazwę i adres podatnika;</w:t>
      </w:r>
    </w:p>
    <w:p w14:paraId="6521C735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jego numer identyfikacji podatkowej;</w:t>
      </w:r>
    </w:p>
    <w:p w14:paraId="5BE42E71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numer wydruku;</w:t>
      </w:r>
    </w:p>
    <w:p w14:paraId="5BD69E5C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datę, godzinę i minutę, w której nastąpiła sprzedaż;</w:t>
      </w:r>
    </w:p>
    <w:p w14:paraId="53860C2F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nazwę towaru lub usługi wraz z ceną jednostkową;</w:t>
      </w:r>
    </w:p>
    <w:p w14:paraId="588E3BF8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ilość i wartość sprzedaży;</w:t>
      </w:r>
    </w:p>
    <w:p w14:paraId="639F6B37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rozróżnienie kwot podatków;</w:t>
      </w:r>
    </w:p>
    <w:p w14:paraId="75E0F9D0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łączną kwotę podatku;</w:t>
      </w:r>
    </w:p>
    <w:p w14:paraId="52DCA2C9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łączna kwota należności</w:t>
      </w:r>
    </w:p>
    <w:p w14:paraId="755DED88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kolejny numer paragonu fiskalnego</w:t>
      </w:r>
    </w:p>
    <w:p w14:paraId="2F6E658E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logo fiskalne;</w:t>
      </w:r>
    </w:p>
    <w:p w14:paraId="393AC8D6" w14:textId="77777777" w:rsidR="003E7F94" w:rsidRPr="00883491" w:rsidRDefault="003E7F94" w:rsidP="003E7F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numer kasy lub nazwę oznaczenie kelnera.</w:t>
      </w:r>
    </w:p>
    <w:p w14:paraId="1F3781D3" w14:textId="77777777" w:rsidR="003E7F94" w:rsidRPr="00883491" w:rsidRDefault="003E7F94" w:rsidP="003E7F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Paragon fiskalny może być wystawiony jako:</w:t>
      </w:r>
    </w:p>
    <w:p w14:paraId="2F7C4B74" w14:textId="77777777" w:rsidR="003E7F94" w:rsidRPr="00883491" w:rsidRDefault="003E7F94" w:rsidP="003E7F9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jednorazowy – potwierdzający jednorazową sprzedaż;</w:t>
      </w:r>
    </w:p>
    <w:p w14:paraId="4E6765C6" w14:textId="77777777" w:rsidR="003E7F94" w:rsidRPr="00883491" w:rsidRDefault="003E7F94" w:rsidP="003E7F9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zmianowy – potwierdzający sprzedaż w ciągu jednej zmiany</w:t>
      </w:r>
    </w:p>
    <w:p w14:paraId="6FB84574" w14:textId="77777777" w:rsidR="003E7F94" w:rsidRPr="00883491" w:rsidRDefault="003E7F94" w:rsidP="003E7F9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3491">
        <w:rPr>
          <w:rFonts w:asciiTheme="majorHAnsi" w:eastAsia="Times New Roman" w:hAnsiTheme="majorHAnsi" w:cs="Times New Roman"/>
          <w:sz w:val="28"/>
          <w:szCs w:val="28"/>
          <w:lang w:eastAsia="pl-PL"/>
        </w:rPr>
        <w:t>dobowy – potwierdzający sprzedaż opodatkowaną różnymi stawkami podatku: 23 %, 8 %, 5 %,  0 %.</w:t>
      </w:r>
    </w:p>
    <w:p w14:paraId="73B424BE" w14:textId="77777777" w:rsidR="007144ED" w:rsidRPr="007144ED" w:rsidRDefault="007144ED" w:rsidP="007144ED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14:paraId="60F28701" w14:textId="331D5B90" w:rsidR="007144ED" w:rsidRPr="007144ED" w:rsidRDefault="007144ED" w:rsidP="007144ED">
      <w:pPr>
        <w:jc w:val="both"/>
        <w:rPr>
          <w:rStyle w:val="Hipercze"/>
          <w:rFonts w:asciiTheme="majorHAnsi" w:hAnsiTheme="majorHAnsi"/>
          <w:b/>
          <w:i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lastRenderedPageBreak/>
        <w:t xml:space="preserve">Po zapoznaniu się z materiałem </w:t>
      </w:r>
      <w:r>
        <w:rPr>
          <w:rFonts w:ascii="Cambria" w:hAnsi="Cambria"/>
          <w:i/>
          <w:sz w:val="28"/>
          <w:szCs w:val="28"/>
        </w:rPr>
        <w:t>dokumentowanie sprzedaży,  cena brutto</w:t>
      </w:r>
      <w:r w:rsidRPr="007144ED">
        <w:rPr>
          <w:rFonts w:ascii="Cambria" w:hAnsi="Cambria"/>
          <w:i/>
          <w:sz w:val="28"/>
          <w:szCs w:val="28"/>
        </w:rPr>
        <w:t xml:space="preserve"> </w:t>
      </w:r>
      <w:r w:rsidRPr="007144ED">
        <w:rPr>
          <w:rFonts w:ascii="Cambria" w:hAnsi="Cambria"/>
          <w:sz w:val="28"/>
          <w:szCs w:val="28"/>
        </w:rPr>
        <w:t xml:space="preserve">, w terminie </w:t>
      </w:r>
      <w:r>
        <w:rPr>
          <w:rFonts w:ascii="Cambria" w:hAnsi="Cambria"/>
          <w:b/>
          <w:color w:val="FF0000"/>
          <w:sz w:val="28"/>
          <w:szCs w:val="28"/>
        </w:rPr>
        <w:t>do 28</w:t>
      </w:r>
      <w:r w:rsidRPr="007144ED">
        <w:rPr>
          <w:rFonts w:ascii="Cambria" w:hAnsi="Cambria"/>
          <w:b/>
          <w:color w:val="FF0000"/>
          <w:sz w:val="28"/>
          <w:szCs w:val="28"/>
        </w:rPr>
        <w:t>.01.2021r</w:t>
      </w:r>
      <w:r w:rsidRPr="007144ED">
        <w:rPr>
          <w:rFonts w:ascii="Cambria" w:hAnsi="Cambria"/>
          <w:color w:val="FF0000"/>
          <w:sz w:val="28"/>
          <w:szCs w:val="28"/>
        </w:rPr>
        <w:t>.</w:t>
      </w:r>
      <w:r w:rsidRPr="007144ED">
        <w:rPr>
          <w:rFonts w:ascii="Cambria" w:hAnsi="Cambria"/>
          <w:sz w:val="28"/>
          <w:szCs w:val="28"/>
        </w:rPr>
        <w:t xml:space="preserve"> proszę</w:t>
      </w:r>
      <w:r w:rsidRPr="007144ED">
        <w:rPr>
          <w:rFonts w:ascii="Cambria" w:hAnsi="Cambria"/>
          <w:color w:val="FF0000"/>
          <w:sz w:val="28"/>
          <w:szCs w:val="28"/>
        </w:rPr>
        <w:t xml:space="preserve"> </w:t>
      </w:r>
      <w:r w:rsidRPr="007144ED">
        <w:rPr>
          <w:rFonts w:ascii="Cambria" w:hAnsi="Cambria"/>
          <w:sz w:val="28"/>
          <w:szCs w:val="28"/>
        </w:rPr>
        <w:t xml:space="preserve">udziel odpowiedzi na następujące pytania. Pracę należy wykonać na komputerze w WORD i przesłać na mojego maila: </w:t>
      </w:r>
      <w:hyperlink r:id="rId22" w:history="1">
        <w:r w:rsidRPr="007144ED">
          <w:rPr>
            <w:rStyle w:val="Hipercze"/>
            <w:rFonts w:asciiTheme="majorHAnsi" w:hAnsiTheme="majorHAnsi"/>
            <w:b/>
            <w:i/>
            <w:sz w:val="28"/>
            <w:szCs w:val="28"/>
          </w:rPr>
          <w:t>viola300@autograf.pl</w:t>
        </w:r>
      </w:hyperlink>
      <w:r w:rsidRPr="007144ED">
        <w:rPr>
          <w:rFonts w:asciiTheme="majorHAnsi" w:hAnsiTheme="majorHAnsi"/>
          <w:b/>
          <w:i/>
          <w:sz w:val="28"/>
          <w:szCs w:val="28"/>
        </w:rPr>
        <w:t xml:space="preserve"> lub </w:t>
      </w:r>
      <w:hyperlink r:id="rId23" w:history="1">
        <w:r w:rsidRPr="007144ED">
          <w:rPr>
            <w:rStyle w:val="Hipercze"/>
            <w:rFonts w:asciiTheme="majorHAnsi" w:hAnsiTheme="majorHAnsi"/>
            <w:b/>
            <w:i/>
            <w:sz w:val="28"/>
            <w:szCs w:val="28"/>
          </w:rPr>
          <w:t>vkuklinska@ckz.swidnica.pl</w:t>
        </w:r>
      </w:hyperlink>
    </w:p>
    <w:p w14:paraId="5332267A" w14:textId="77777777" w:rsidR="007144ED" w:rsidRPr="007144ED" w:rsidRDefault="007144ED" w:rsidP="007144ED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t>UWAGA</w:t>
      </w:r>
    </w:p>
    <w:p w14:paraId="35894F70" w14:textId="7D8238B1" w:rsidR="003E7F94" w:rsidRPr="00124794" w:rsidRDefault="007144ED" w:rsidP="00124794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t>Praca kopiowane z materiałów i z</w:t>
      </w:r>
      <w:r w:rsidR="00124794">
        <w:rPr>
          <w:rFonts w:ascii="Cambria" w:hAnsi="Cambria"/>
          <w:sz w:val="28"/>
          <w:szCs w:val="28"/>
        </w:rPr>
        <w:t xml:space="preserve"> Internetu nie będę sprawdzane.</w:t>
      </w:r>
    </w:p>
    <w:p w14:paraId="5C08FC1F" w14:textId="5D07AFBB" w:rsidR="004A2A35" w:rsidRDefault="004A2A35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Czym się różni faktura VAT, od faktury pro forma?</w:t>
      </w:r>
    </w:p>
    <w:p w14:paraId="58AE61F6" w14:textId="780F0582" w:rsidR="004A2A35" w:rsidRDefault="004A2A35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jakich dokumentach koryguje się błędy w fakturze, kto sporządza te dokumenty i jakich błędów korekta dotyczy.</w:t>
      </w:r>
    </w:p>
    <w:p w14:paraId="735345AF" w14:textId="669B1785" w:rsidR="00356F73" w:rsidRDefault="00356F73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Jakie elementy zawiera nota korygująca?</w:t>
      </w:r>
    </w:p>
    <w:p w14:paraId="66E22540" w14:textId="3000FABF" w:rsidR="00356F73" w:rsidRDefault="00356F73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Jaki dokument należy wystawić, jeśli faktura VAT zawiera niewłaściwy adres nabywcy?</w:t>
      </w:r>
    </w:p>
    <w:p w14:paraId="30A0320D" w14:textId="67455F29" w:rsidR="00356F73" w:rsidRDefault="00356F73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Jaki dokument należy wystawić w przypadku zwrotu towarów przez odbiorcę</w:t>
      </w:r>
      <w:r w:rsidR="006E6A7C">
        <w:rPr>
          <w:rFonts w:asciiTheme="majorHAnsi" w:hAnsiTheme="majorHAnsi"/>
          <w:sz w:val="28"/>
          <w:szCs w:val="28"/>
        </w:rPr>
        <w:t>?</w:t>
      </w:r>
    </w:p>
    <w:p w14:paraId="6B60875A" w14:textId="06748135" w:rsidR="006E6A7C" w:rsidRDefault="006E6A7C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Kto wystawia rachunki?</w:t>
      </w:r>
    </w:p>
    <w:p w14:paraId="3E8D828E" w14:textId="5890C117" w:rsidR="00A04AC2" w:rsidRDefault="00A04AC2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Kto zamiast paragonu fiskalnego wystawia dowody sprzedaży?</w:t>
      </w:r>
    </w:p>
    <w:p w14:paraId="444C872A" w14:textId="49E1ABCB" w:rsidR="003E42D6" w:rsidRDefault="003E42D6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jaki sposób obliczamy cenę brutto towaru?</w:t>
      </w:r>
    </w:p>
    <w:p w14:paraId="71885778" w14:textId="7FCB4276" w:rsidR="003E42D6" w:rsidRDefault="003E42D6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 jakiej ceny liczymy marżę?</w:t>
      </w:r>
    </w:p>
    <w:p w14:paraId="33C19DFB" w14:textId="283DEE6D" w:rsidR="003E42D6" w:rsidRPr="004A2A35" w:rsidRDefault="003E42D6" w:rsidP="004A2A3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zastosowania rabatu, w jaki sposób go liczymy?</w:t>
      </w:r>
    </w:p>
    <w:p w14:paraId="7A053C57" w14:textId="77777777" w:rsidR="006665D9" w:rsidRDefault="006665D9" w:rsidP="006665D9">
      <w:pPr>
        <w:rPr>
          <w:rFonts w:asciiTheme="majorHAnsi" w:hAnsiTheme="majorHAnsi"/>
          <w:b/>
          <w:sz w:val="28"/>
          <w:szCs w:val="28"/>
        </w:rPr>
      </w:pPr>
    </w:p>
    <w:p w14:paraId="35E8D85B" w14:textId="77777777"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F24B" w14:textId="77777777" w:rsidR="001D5408" w:rsidRDefault="001D5408" w:rsidP="002F4617">
      <w:pPr>
        <w:spacing w:after="0" w:line="240" w:lineRule="auto"/>
      </w:pPr>
      <w:r>
        <w:separator/>
      </w:r>
    </w:p>
  </w:endnote>
  <w:endnote w:type="continuationSeparator" w:id="0">
    <w:p w14:paraId="36CCE45D" w14:textId="77777777" w:rsidR="001D5408" w:rsidRDefault="001D5408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2D9A" w14:textId="77777777" w:rsidR="001D5408" w:rsidRDefault="001D5408" w:rsidP="002F4617">
      <w:pPr>
        <w:spacing w:after="0" w:line="240" w:lineRule="auto"/>
      </w:pPr>
      <w:r>
        <w:separator/>
      </w:r>
    </w:p>
  </w:footnote>
  <w:footnote w:type="continuationSeparator" w:id="0">
    <w:p w14:paraId="07D6C887" w14:textId="77777777" w:rsidR="001D5408" w:rsidRDefault="001D5408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14:paraId="31E68498" w14:textId="3E22EC69" w:rsidR="00612B5F" w:rsidRDefault="00612B5F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7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797AC1" w14:textId="77777777" w:rsidR="00612B5F" w:rsidRDefault="00612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2358F"/>
    <w:multiLevelType w:val="hybridMultilevel"/>
    <w:tmpl w:val="7DDE29EC"/>
    <w:lvl w:ilvl="0" w:tplc="8968C3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E3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04"/>
    <w:multiLevelType w:val="hybridMultilevel"/>
    <w:tmpl w:val="D876B93C"/>
    <w:lvl w:ilvl="0" w:tplc="67465FD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2D91"/>
    <w:multiLevelType w:val="hybridMultilevel"/>
    <w:tmpl w:val="7562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7C4"/>
    <w:multiLevelType w:val="hybridMultilevel"/>
    <w:tmpl w:val="2D0E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419"/>
    <w:multiLevelType w:val="hybridMultilevel"/>
    <w:tmpl w:val="C820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050"/>
    <w:multiLevelType w:val="hybridMultilevel"/>
    <w:tmpl w:val="43CA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931"/>
    <w:multiLevelType w:val="hybridMultilevel"/>
    <w:tmpl w:val="BB4E54F0"/>
    <w:lvl w:ilvl="0" w:tplc="0F1280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1E3"/>
    <w:multiLevelType w:val="hybridMultilevel"/>
    <w:tmpl w:val="83C4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5A6D"/>
    <w:multiLevelType w:val="hybridMultilevel"/>
    <w:tmpl w:val="314C7728"/>
    <w:lvl w:ilvl="0" w:tplc="17546F3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57D08"/>
    <w:multiLevelType w:val="multilevel"/>
    <w:tmpl w:val="F7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B3D81"/>
    <w:multiLevelType w:val="hybridMultilevel"/>
    <w:tmpl w:val="C3CE4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24"/>
  </w:num>
  <w:num w:numId="5">
    <w:abstractNumId w:val="35"/>
  </w:num>
  <w:num w:numId="6">
    <w:abstractNumId w:val="11"/>
  </w:num>
  <w:num w:numId="7">
    <w:abstractNumId w:val="18"/>
  </w:num>
  <w:num w:numId="8">
    <w:abstractNumId w:val="28"/>
  </w:num>
  <w:num w:numId="9">
    <w:abstractNumId w:val="32"/>
  </w:num>
  <w:num w:numId="10">
    <w:abstractNumId w:val="36"/>
  </w:num>
  <w:num w:numId="11">
    <w:abstractNumId w:val="9"/>
  </w:num>
  <w:num w:numId="12">
    <w:abstractNumId w:val="23"/>
  </w:num>
  <w:num w:numId="13">
    <w:abstractNumId w:val="27"/>
  </w:num>
  <w:num w:numId="14">
    <w:abstractNumId w:val="20"/>
  </w:num>
  <w:num w:numId="15">
    <w:abstractNumId w:val="19"/>
  </w:num>
  <w:num w:numId="16">
    <w:abstractNumId w:val="2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14"/>
  </w:num>
  <w:num w:numId="21">
    <w:abstractNumId w:val="8"/>
  </w:num>
  <w:num w:numId="22">
    <w:abstractNumId w:val="21"/>
  </w:num>
  <w:num w:numId="23">
    <w:abstractNumId w:val="17"/>
  </w:num>
  <w:num w:numId="24">
    <w:abstractNumId w:val="33"/>
  </w:num>
  <w:num w:numId="25">
    <w:abstractNumId w:val="10"/>
  </w:num>
  <w:num w:numId="26">
    <w:abstractNumId w:val="15"/>
  </w:num>
  <w:num w:numId="27">
    <w:abstractNumId w:val="3"/>
  </w:num>
  <w:num w:numId="28">
    <w:abstractNumId w:val="5"/>
  </w:num>
  <w:num w:numId="29">
    <w:abstractNumId w:val="12"/>
  </w:num>
  <w:num w:numId="30">
    <w:abstractNumId w:val="22"/>
  </w:num>
  <w:num w:numId="31">
    <w:abstractNumId w:val="4"/>
  </w:num>
  <w:num w:numId="32">
    <w:abstractNumId w:val="1"/>
  </w:num>
  <w:num w:numId="33">
    <w:abstractNumId w:val="7"/>
  </w:num>
  <w:num w:numId="34">
    <w:abstractNumId w:val="29"/>
  </w:num>
  <w:num w:numId="35">
    <w:abstractNumId w:val="6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1C74"/>
    <w:rsid w:val="000265B8"/>
    <w:rsid w:val="0003066F"/>
    <w:rsid w:val="00030CF2"/>
    <w:rsid w:val="00044127"/>
    <w:rsid w:val="00051AFC"/>
    <w:rsid w:val="000530AF"/>
    <w:rsid w:val="0005700A"/>
    <w:rsid w:val="000971EA"/>
    <w:rsid w:val="000B4B83"/>
    <w:rsid w:val="000C7491"/>
    <w:rsid w:val="000D71C8"/>
    <w:rsid w:val="000F4758"/>
    <w:rsid w:val="00124794"/>
    <w:rsid w:val="0013308C"/>
    <w:rsid w:val="0015062B"/>
    <w:rsid w:val="00154D87"/>
    <w:rsid w:val="00156F37"/>
    <w:rsid w:val="001737AC"/>
    <w:rsid w:val="001C2CFE"/>
    <w:rsid w:val="001D3A51"/>
    <w:rsid w:val="001D5408"/>
    <w:rsid w:val="001D5FD3"/>
    <w:rsid w:val="001E0690"/>
    <w:rsid w:val="001F42C8"/>
    <w:rsid w:val="002230D0"/>
    <w:rsid w:val="0022551F"/>
    <w:rsid w:val="0023119A"/>
    <w:rsid w:val="002574E6"/>
    <w:rsid w:val="00266D9A"/>
    <w:rsid w:val="002C59DC"/>
    <w:rsid w:val="002F4617"/>
    <w:rsid w:val="00336648"/>
    <w:rsid w:val="00336747"/>
    <w:rsid w:val="00356F73"/>
    <w:rsid w:val="00362CE7"/>
    <w:rsid w:val="00374F3D"/>
    <w:rsid w:val="0038190F"/>
    <w:rsid w:val="00383D9A"/>
    <w:rsid w:val="003A6B02"/>
    <w:rsid w:val="003B252B"/>
    <w:rsid w:val="003C2F6B"/>
    <w:rsid w:val="003E42D6"/>
    <w:rsid w:val="003E7F94"/>
    <w:rsid w:val="00401B1E"/>
    <w:rsid w:val="00425C58"/>
    <w:rsid w:val="004327AA"/>
    <w:rsid w:val="00442F1A"/>
    <w:rsid w:val="004474AF"/>
    <w:rsid w:val="0045647D"/>
    <w:rsid w:val="0046721B"/>
    <w:rsid w:val="004757A9"/>
    <w:rsid w:val="00480E2C"/>
    <w:rsid w:val="00487771"/>
    <w:rsid w:val="004A2A35"/>
    <w:rsid w:val="004B2435"/>
    <w:rsid w:val="004C0320"/>
    <w:rsid w:val="004F27C1"/>
    <w:rsid w:val="004F4DCC"/>
    <w:rsid w:val="00532CD9"/>
    <w:rsid w:val="0053715B"/>
    <w:rsid w:val="005849C8"/>
    <w:rsid w:val="00592BCB"/>
    <w:rsid w:val="00593727"/>
    <w:rsid w:val="00593D29"/>
    <w:rsid w:val="005A6555"/>
    <w:rsid w:val="005B08D6"/>
    <w:rsid w:val="005B364D"/>
    <w:rsid w:val="005D47C4"/>
    <w:rsid w:val="00612B5F"/>
    <w:rsid w:val="006230DD"/>
    <w:rsid w:val="00623CB2"/>
    <w:rsid w:val="00631C1A"/>
    <w:rsid w:val="006451F1"/>
    <w:rsid w:val="00657F49"/>
    <w:rsid w:val="006665D9"/>
    <w:rsid w:val="006727DB"/>
    <w:rsid w:val="00682333"/>
    <w:rsid w:val="006E6A7C"/>
    <w:rsid w:val="006F6FC9"/>
    <w:rsid w:val="00713D55"/>
    <w:rsid w:val="007144ED"/>
    <w:rsid w:val="00727FDD"/>
    <w:rsid w:val="007542B3"/>
    <w:rsid w:val="00756D6E"/>
    <w:rsid w:val="007A4588"/>
    <w:rsid w:val="007B03C9"/>
    <w:rsid w:val="00804142"/>
    <w:rsid w:val="00812AF4"/>
    <w:rsid w:val="008160F0"/>
    <w:rsid w:val="00837C0C"/>
    <w:rsid w:val="00841318"/>
    <w:rsid w:val="008725C9"/>
    <w:rsid w:val="00883491"/>
    <w:rsid w:val="00890AA3"/>
    <w:rsid w:val="008A53B9"/>
    <w:rsid w:val="008E0F63"/>
    <w:rsid w:val="008E23D4"/>
    <w:rsid w:val="008F752D"/>
    <w:rsid w:val="00927B14"/>
    <w:rsid w:val="00935C8F"/>
    <w:rsid w:val="00942029"/>
    <w:rsid w:val="00950270"/>
    <w:rsid w:val="009C2985"/>
    <w:rsid w:val="009C7CE8"/>
    <w:rsid w:val="009E6835"/>
    <w:rsid w:val="009F33F6"/>
    <w:rsid w:val="00A04AC2"/>
    <w:rsid w:val="00A15621"/>
    <w:rsid w:val="00A3719C"/>
    <w:rsid w:val="00A57B66"/>
    <w:rsid w:val="00A768AB"/>
    <w:rsid w:val="00A85605"/>
    <w:rsid w:val="00A965C6"/>
    <w:rsid w:val="00B02E52"/>
    <w:rsid w:val="00B16347"/>
    <w:rsid w:val="00B22E27"/>
    <w:rsid w:val="00B30A38"/>
    <w:rsid w:val="00B436A5"/>
    <w:rsid w:val="00B66156"/>
    <w:rsid w:val="00B749B5"/>
    <w:rsid w:val="00BF2E80"/>
    <w:rsid w:val="00C20C6B"/>
    <w:rsid w:val="00C23D61"/>
    <w:rsid w:val="00C253FF"/>
    <w:rsid w:val="00C4115B"/>
    <w:rsid w:val="00C46B47"/>
    <w:rsid w:val="00C56364"/>
    <w:rsid w:val="00C7721E"/>
    <w:rsid w:val="00C920EA"/>
    <w:rsid w:val="00CA5CA8"/>
    <w:rsid w:val="00CE2B93"/>
    <w:rsid w:val="00CE5626"/>
    <w:rsid w:val="00CF200C"/>
    <w:rsid w:val="00CF487C"/>
    <w:rsid w:val="00D1101D"/>
    <w:rsid w:val="00D262D0"/>
    <w:rsid w:val="00D42D97"/>
    <w:rsid w:val="00D43CEA"/>
    <w:rsid w:val="00D50A5B"/>
    <w:rsid w:val="00D70250"/>
    <w:rsid w:val="00DC0D78"/>
    <w:rsid w:val="00DC36BF"/>
    <w:rsid w:val="00DC7818"/>
    <w:rsid w:val="00DD2841"/>
    <w:rsid w:val="00DD53FD"/>
    <w:rsid w:val="00DF100C"/>
    <w:rsid w:val="00DF3409"/>
    <w:rsid w:val="00DF6443"/>
    <w:rsid w:val="00E067C5"/>
    <w:rsid w:val="00E13E5D"/>
    <w:rsid w:val="00E14922"/>
    <w:rsid w:val="00E367A8"/>
    <w:rsid w:val="00E76A31"/>
    <w:rsid w:val="00E82AD7"/>
    <w:rsid w:val="00EB34EE"/>
    <w:rsid w:val="00EC7C48"/>
    <w:rsid w:val="00F018DA"/>
    <w:rsid w:val="00F1451F"/>
    <w:rsid w:val="00F253B1"/>
    <w:rsid w:val="00F42E44"/>
    <w:rsid w:val="00F74C6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851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5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588"/>
  </w:style>
  <w:style w:type="paragraph" w:styleId="Tekstpodstawowy3">
    <w:name w:val="Body Text 3"/>
    <w:basedOn w:val="Normalny"/>
    <w:link w:val="Tekstpodstawowy3Znak"/>
    <w:uiPriority w:val="99"/>
    <w:unhideWhenUsed/>
    <w:rsid w:val="007A4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588"/>
    <w:rPr>
      <w:sz w:val="16"/>
      <w:szCs w:val="16"/>
    </w:rPr>
  </w:style>
  <w:style w:type="paragraph" w:styleId="Tytu">
    <w:name w:val="Title"/>
    <w:basedOn w:val="Normalny"/>
    <w:link w:val="TytuZnak"/>
    <w:qFormat/>
    <w:rsid w:val="007A4588"/>
    <w:pPr>
      <w:spacing w:after="0" w:line="240" w:lineRule="auto"/>
      <w:jc w:val="center"/>
    </w:pPr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4588"/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Dokument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mojafirma.infor.pl/podatki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jafirma.infor.pl/podatki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vkuklinska@ckz.swidnica.pl" TargetMode="External"/><Relationship Id="rId10" Type="http://schemas.openxmlformats.org/officeDocument/2006/relationships/hyperlink" Target="http://mojafirma.infor.pl/podatki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Rabat_(ekonomia)" TargetMode="External"/><Relationship Id="rId22" Type="http://schemas.openxmlformats.org/officeDocument/2006/relationships/hyperlink" Target="mailto:viola300@aut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3CAD-EAC3-4260-B443-4B4DDD2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4</cp:revision>
  <cp:lastPrinted>2021-01-20T14:07:00Z</cp:lastPrinted>
  <dcterms:created xsi:type="dcterms:W3CDTF">2021-01-25T19:44:00Z</dcterms:created>
  <dcterms:modified xsi:type="dcterms:W3CDTF">2021-01-25T19:46:00Z</dcterms:modified>
</cp:coreProperties>
</file>