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822CF" w:rsidRDefault="00020A5A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 xml:space="preserve">Cukiernik, materiał cz 3.            </w:t>
      </w:r>
    </w:p>
    <w:p w:rsidR="001E7B3C" w:rsidRPr="007722D4" w:rsidRDefault="001E7B3C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7722D4">
        <w:rPr>
          <w:rFonts w:ascii="Times New Roman" w:hAnsi="Times New Roman" w:cs="Times New Roman"/>
          <w:b/>
          <w:bCs/>
          <w:sz w:val="24"/>
          <w:szCs w:val="24"/>
          <w:u w:val="single"/>
        </w:rPr>
        <w:t>Temat: Transport pneumatyczny mąki.</w:t>
      </w:r>
    </w:p>
    <w:p w:rsidR="001E7B3C" w:rsidRDefault="001E7B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Obejrzyj film na youtube-</w:t>
      </w:r>
      <w:r w:rsidRPr="001E7B3C">
        <w:rPr>
          <w:rFonts w:ascii="Times New Roman" w:hAnsi="Times New Roman" w:cs="Times New Roman"/>
          <w:sz w:val="24"/>
          <w:szCs w:val="24"/>
        </w:rPr>
        <w:t>Piekarnia Magdziarz prawdziwy chleb</w:t>
      </w:r>
      <w:r>
        <w:rPr>
          <w:rFonts w:ascii="Times New Roman" w:hAnsi="Times New Roman" w:cs="Times New Roman"/>
          <w:sz w:val="24"/>
          <w:szCs w:val="24"/>
        </w:rPr>
        <w:t>, tam pokazują jak to wygląda.</w:t>
      </w:r>
    </w:p>
    <w:p w:rsidR="001E7B3C" w:rsidRDefault="001E7B3C">
      <w:pPr>
        <w:rPr>
          <w:rFonts w:ascii="Times New Roman" w:hAnsi="Times New Roman" w:cs="Times New Roman"/>
          <w:sz w:val="24"/>
          <w:szCs w:val="24"/>
        </w:rPr>
      </w:pPr>
    </w:p>
    <w:p w:rsidR="001E7B3C" w:rsidRPr="007722D4" w:rsidRDefault="001E7B3C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7722D4">
        <w:rPr>
          <w:rFonts w:ascii="Times New Roman" w:hAnsi="Times New Roman" w:cs="Times New Roman"/>
          <w:b/>
          <w:bCs/>
          <w:sz w:val="24"/>
          <w:szCs w:val="24"/>
          <w:u w:val="single"/>
        </w:rPr>
        <w:t>Temat; Urządzenia chłodnicze.   Przeczytaj tylko!</w:t>
      </w:r>
    </w:p>
    <w:p w:rsidR="001E7B3C" w:rsidRDefault="001E7B3C" w:rsidP="001E7B3C">
      <w:pPr>
        <w:autoSpaceDE w:val="0"/>
        <w:autoSpaceDN w:val="0"/>
        <w:adjustRightInd w:val="0"/>
        <w:spacing w:after="0" w:line="240" w:lineRule="auto"/>
        <w:rPr>
          <w:rFonts w:ascii="Cambria" w:hAnsi="Cambria" w:cs="Cambria"/>
          <w:sz w:val="24"/>
          <w:szCs w:val="24"/>
        </w:rPr>
      </w:pPr>
      <w:r>
        <w:rPr>
          <w:rFonts w:ascii="Cambria" w:hAnsi="Cambria" w:cs="Cambria"/>
          <w:sz w:val="24"/>
          <w:szCs w:val="24"/>
        </w:rPr>
        <w:t>Aby zachować wysoką jakość surowców i artykułów żywnościowych utrwalonych</w:t>
      </w:r>
    </w:p>
    <w:p w:rsidR="001E7B3C" w:rsidRDefault="001E7B3C" w:rsidP="001E7B3C">
      <w:pPr>
        <w:autoSpaceDE w:val="0"/>
        <w:autoSpaceDN w:val="0"/>
        <w:adjustRightInd w:val="0"/>
        <w:spacing w:after="0" w:line="240" w:lineRule="auto"/>
        <w:rPr>
          <w:rFonts w:ascii="Cambria" w:hAnsi="Cambria" w:cs="Cambria"/>
          <w:sz w:val="24"/>
          <w:szCs w:val="24"/>
        </w:rPr>
      </w:pPr>
      <w:r>
        <w:rPr>
          <w:rFonts w:ascii="Cambria" w:hAnsi="Cambria" w:cs="Cambria"/>
          <w:sz w:val="24"/>
          <w:szCs w:val="24"/>
        </w:rPr>
        <w:t>chłodniczo, należy nieprzerwanie utrzymywać je w warunkach chłodniczych zaraz po</w:t>
      </w:r>
    </w:p>
    <w:p w:rsidR="001E7B3C" w:rsidRDefault="001E7B3C" w:rsidP="001E7B3C">
      <w:pPr>
        <w:autoSpaceDE w:val="0"/>
        <w:autoSpaceDN w:val="0"/>
        <w:adjustRightInd w:val="0"/>
        <w:spacing w:after="0" w:line="240" w:lineRule="auto"/>
        <w:rPr>
          <w:rFonts w:ascii="Cambria" w:hAnsi="Cambria" w:cs="Cambria"/>
          <w:sz w:val="24"/>
          <w:szCs w:val="24"/>
        </w:rPr>
      </w:pPr>
      <w:r>
        <w:rPr>
          <w:rFonts w:ascii="Cambria" w:hAnsi="Cambria" w:cs="Cambria"/>
          <w:sz w:val="24"/>
          <w:szCs w:val="24"/>
        </w:rPr>
        <w:t>zakończeniu zbiorów i obróbce, podczas transportu oraz w czasie przechowywania ich</w:t>
      </w:r>
    </w:p>
    <w:p w:rsidR="001E7B3C" w:rsidRDefault="001E7B3C" w:rsidP="001E7B3C">
      <w:pPr>
        <w:rPr>
          <w:rFonts w:ascii="Cambria" w:hAnsi="Cambria" w:cs="Cambria"/>
          <w:sz w:val="24"/>
          <w:szCs w:val="24"/>
        </w:rPr>
      </w:pPr>
      <w:r>
        <w:rPr>
          <w:rFonts w:ascii="Cambria" w:hAnsi="Cambria" w:cs="Cambria"/>
          <w:sz w:val="24"/>
          <w:szCs w:val="24"/>
        </w:rPr>
        <w:t xml:space="preserve">w domu. Ciąg operacji chłodniczych nazywamy </w:t>
      </w:r>
      <w:r>
        <w:rPr>
          <w:rFonts w:ascii="Cambria,Bold" w:hAnsi="Cambria,Bold" w:cs="Cambria,Bold"/>
          <w:b/>
          <w:bCs/>
          <w:sz w:val="24"/>
          <w:szCs w:val="24"/>
        </w:rPr>
        <w:t>łańcuchem chłodniczym</w:t>
      </w:r>
      <w:r>
        <w:rPr>
          <w:rFonts w:ascii="Cambria" w:hAnsi="Cambria" w:cs="Cambria"/>
          <w:sz w:val="24"/>
          <w:szCs w:val="24"/>
        </w:rPr>
        <w:t>.</w:t>
      </w:r>
    </w:p>
    <w:p w:rsidR="001E7B3C" w:rsidRDefault="001E7B3C" w:rsidP="001E7B3C">
      <w:pPr>
        <w:autoSpaceDE w:val="0"/>
        <w:autoSpaceDN w:val="0"/>
        <w:adjustRightInd w:val="0"/>
        <w:spacing w:after="0" w:line="240" w:lineRule="auto"/>
        <w:rPr>
          <w:rFonts w:ascii="Cambria" w:hAnsi="Cambria" w:cs="Cambria"/>
          <w:sz w:val="24"/>
          <w:szCs w:val="24"/>
        </w:rPr>
      </w:pPr>
      <w:r>
        <w:rPr>
          <w:rFonts w:ascii="Cambria" w:hAnsi="Cambria" w:cs="Cambria"/>
          <w:sz w:val="24"/>
          <w:szCs w:val="24"/>
        </w:rPr>
        <w:t xml:space="preserve">W przetwórstwie spożywczym wykorzystuje się do utrwalania żywności metody szybkiego </w:t>
      </w:r>
      <w:r>
        <w:rPr>
          <w:rFonts w:ascii="Cambria,Bold" w:hAnsi="Cambria,Bold" w:cs="Cambria,Bold"/>
          <w:b/>
          <w:bCs/>
          <w:sz w:val="24"/>
          <w:szCs w:val="24"/>
        </w:rPr>
        <w:t xml:space="preserve">mrożenia żywności </w:t>
      </w:r>
      <w:r>
        <w:rPr>
          <w:rFonts w:ascii="Cambria" w:hAnsi="Cambria" w:cs="Cambria"/>
          <w:sz w:val="24"/>
          <w:szCs w:val="24"/>
        </w:rPr>
        <w:t xml:space="preserve">polegające na bezpośrednim kontakcie żywności ze skroplonymi lub zestalonymi gazami. Zamrażanie to metoda utrwalania żywności, w której żywność jest oziębiana do temp. –18°C i niższej oraz jest w niej przechowywana. Urządzenia stosowane do mrożenia żywności nazywamy </w:t>
      </w:r>
      <w:r>
        <w:rPr>
          <w:rFonts w:ascii="Cambria,Bold" w:hAnsi="Cambria,Bold" w:cs="Cambria,Bold"/>
          <w:b/>
          <w:bCs/>
          <w:sz w:val="24"/>
          <w:szCs w:val="24"/>
        </w:rPr>
        <w:t>zamrażarkami</w:t>
      </w:r>
      <w:r>
        <w:rPr>
          <w:rFonts w:ascii="Cambria" w:hAnsi="Cambria" w:cs="Cambria"/>
          <w:sz w:val="24"/>
          <w:szCs w:val="24"/>
        </w:rPr>
        <w:t>. Ze względu na rodzaj czynnika odbierającego ciepło od zamrażanego produktu możemy wyróżnić zamrażanie:</w:t>
      </w:r>
    </w:p>
    <w:p w:rsidR="001E7B3C" w:rsidRDefault="001E7B3C" w:rsidP="001E7B3C">
      <w:pPr>
        <w:autoSpaceDE w:val="0"/>
        <w:autoSpaceDN w:val="0"/>
        <w:adjustRightInd w:val="0"/>
        <w:spacing w:after="0" w:line="240" w:lineRule="auto"/>
        <w:rPr>
          <w:rFonts w:ascii="Cambria" w:hAnsi="Cambria" w:cs="Cambria"/>
          <w:sz w:val="24"/>
          <w:szCs w:val="24"/>
        </w:rPr>
      </w:pPr>
      <w:r>
        <w:rPr>
          <w:rFonts w:ascii="Symbol" w:hAnsi="Symbol" w:cs="Symbol"/>
          <w:sz w:val="24"/>
          <w:szCs w:val="24"/>
        </w:rPr>
        <w:t></w:t>
      </w:r>
      <w:r>
        <w:rPr>
          <w:rFonts w:ascii="Symbol" w:hAnsi="Symbol" w:cs="Symbol"/>
          <w:sz w:val="24"/>
          <w:szCs w:val="24"/>
        </w:rPr>
        <w:t></w:t>
      </w:r>
      <w:r>
        <w:rPr>
          <w:rFonts w:ascii="Cambria,Bold" w:hAnsi="Cambria,Bold" w:cs="Cambria,Bold"/>
          <w:b/>
          <w:bCs/>
          <w:sz w:val="24"/>
          <w:szCs w:val="24"/>
        </w:rPr>
        <w:t xml:space="preserve">konwekcyjne </w:t>
      </w:r>
      <w:r>
        <w:rPr>
          <w:rFonts w:ascii="Cambria" w:hAnsi="Cambria" w:cs="Cambria"/>
          <w:sz w:val="24"/>
          <w:szCs w:val="24"/>
        </w:rPr>
        <w:t>– owiewowe, w którym do odbierania ciepła od mrożonej żywności</w:t>
      </w:r>
    </w:p>
    <w:p w:rsidR="001E7B3C" w:rsidRDefault="001E7B3C" w:rsidP="001E7B3C">
      <w:pPr>
        <w:autoSpaceDE w:val="0"/>
        <w:autoSpaceDN w:val="0"/>
        <w:adjustRightInd w:val="0"/>
        <w:spacing w:after="0" w:line="240" w:lineRule="auto"/>
        <w:rPr>
          <w:rFonts w:ascii="Cambria" w:hAnsi="Cambria" w:cs="Cambria"/>
          <w:sz w:val="24"/>
          <w:szCs w:val="24"/>
        </w:rPr>
      </w:pPr>
      <w:r>
        <w:rPr>
          <w:rFonts w:ascii="Cambria" w:hAnsi="Cambria" w:cs="Cambria"/>
          <w:sz w:val="24"/>
          <w:szCs w:val="24"/>
        </w:rPr>
        <w:t>stosuje się oziębione powietrze,</w:t>
      </w:r>
    </w:p>
    <w:p w:rsidR="001E7B3C" w:rsidRDefault="001E7B3C" w:rsidP="001E7B3C">
      <w:pPr>
        <w:autoSpaceDE w:val="0"/>
        <w:autoSpaceDN w:val="0"/>
        <w:adjustRightInd w:val="0"/>
        <w:spacing w:after="0" w:line="240" w:lineRule="auto"/>
        <w:rPr>
          <w:rFonts w:ascii="Cambria" w:hAnsi="Cambria" w:cs="Cambria"/>
          <w:sz w:val="24"/>
          <w:szCs w:val="24"/>
        </w:rPr>
      </w:pPr>
      <w:r>
        <w:rPr>
          <w:rFonts w:ascii="Symbol" w:hAnsi="Symbol" w:cs="Symbol"/>
          <w:sz w:val="24"/>
          <w:szCs w:val="24"/>
        </w:rPr>
        <w:t></w:t>
      </w:r>
      <w:r>
        <w:rPr>
          <w:rFonts w:ascii="Symbol" w:hAnsi="Symbol" w:cs="Symbol"/>
          <w:sz w:val="24"/>
          <w:szCs w:val="24"/>
        </w:rPr>
        <w:t></w:t>
      </w:r>
      <w:r>
        <w:rPr>
          <w:rFonts w:ascii="Cambria,Bold" w:hAnsi="Cambria,Bold" w:cs="Cambria,Bold"/>
          <w:b/>
          <w:bCs/>
          <w:sz w:val="24"/>
          <w:szCs w:val="24"/>
        </w:rPr>
        <w:t xml:space="preserve">kontaktowe </w:t>
      </w:r>
      <w:r>
        <w:rPr>
          <w:rFonts w:ascii="Cambria" w:hAnsi="Cambria" w:cs="Cambria"/>
          <w:sz w:val="24"/>
          <w:szCs w:val="24"/>
        </w:rPr>
        <w:t>– wykorzystujące do zamrażania kontakt z oziębionym ciałem</w:t>
      </w:r>
    </w:p>
    <w:p w:rsidR="001E7B3C" w:rsidRDefault="001E7B3C" w:rsidP="001E7B3C">
      <w:pPr>
        <w:autoSpaceDE w:val="0"/>
        <w:autoSpaceDN w:val="0"/>
        <w:adjustRightInd w:val="0"/>
        <w:spacing w:after="0" w:line="240" w:lineRule="auto"/>
        <w:rPr>
          <w:rFonts w:ascii="Cambria" w:hAnsi="Cambria" w:cs="Cambria"/>
          <w:sz w:val="24"/>
          <w:szCs w:val="24"/>
        </w:rPr>
      </w:pPr>
      <w:r>
        <w:rPr>
          <w:rFonts w:ascii="Cambria" w:hAnsi="Cambria" w:cs="Cambria"/>
          <w:sz w:val="24"/>
          <w:szCs w:val="24"/>
        </w:rPr>
        <w:t>stałym, np. z powierzchnią metalu,</w:t>
      </w:r>
    </w:p>
    <w:p w:rsidR="001E7B3C" w:rsidRDefault="001E7B3C" w:rsidP="001E7B3C">
      <w:pPr>
        <w:autoSpaceDE w:val="0"/>
        <w:autoSpaceDN w:val="0"/>
        <w:adjustRightInd w:val="0"/>
        <w:spacing w:after="0" w:line="240" w:lineRule="auto"/>
        <w:rPr>
          <w:rFonts w:ascii="Cambria" w:hAnsi="Cambria" w:cs="Cambria"/>
          <w:sz w:val="24"/>
          <w:szCs w:val="24"/>
        </w:rPr>
      </w:pPr>
      <w:r>
        <w:rPr>
          <w:rFonts w:ascii="Symbol" w:hAnsi="Symbol" w:cs="Symbol"/>
          <w:sz w:val="24"/>
          <w:szCs w:val="24"/>
        </w:rPr>
        <w:t></w:t>
      </w:r>
      <w:r>
        <w:rPr>
          <w:rFonts w:ascii="Symbol" w:hAnsi="Symbol" w:cs="Symbol"/>
          <w:sz w:val="24"/>
          <w:szCs w:val="24"/>
        </w:rPr>
        <w:t></w:t>
      </w:r>
      <w:r>
        <w:rPr>
          <w:rFonts w:ascii="Cambria,Bold" w:hAnsi="Cambria,Bold" w:cs="Cambria,Bold"/>
          <w:b/>
          <w:bCs/>
          <w:sz w:val="24"/>
          <w:szCs w:val="24"/>
        </w:rPr>
        <w:t xml:space="preserve">immersyjne </w:t>
      </w:r>
      <w:r>
        <w:rPr>
          <w:rFonts w:ascii="Cambria" w:hAnsi="Cambria" w:cs="Cambria"/>
          <w:sz w:val="24"/>
          <w:szCs w:val="24"/>
        </w:rPr>
        <w:t>– wykorzystujące do mrożenia oziębione ciecze, np. roztwory cukru,</w:t>
      </w:r>
    </w:p>
    <w:p w:rsidR="001E7B3C" w:rsidRDefault="001E7B3C" w:rsidP="001E7B3C">
      <w:pPr>
        <w:autoSpaceDE w:val="0"/>
        <w:autoSpaceDN w:val="0"/>
        <w:adjustRightInd w:val="0"/>
        <w:spacing w:after="0" w:line="240" w:lineRule="auto"/>
        <w:rPr>
          <w:rFonts w:ascii="Cambria" w:hAnsi="Cambria" w:cs="Cambria"/>
          <w:sz w:val="24"/>
          <w:szCs w:val="24"/>
        </w:rPr>
      </w:pPr>
      <w:r>
        <w:rPr>
          <w:rFonts w:ascii="Cambria" w:hAnsi="Cambria" w:cs="Cambria"/>
          <w:sz w:val="24"/>
          <w:szCs w:val="24"/>
        </w:rPr>
        <w:t>soli, glikolu, glicerolu, poprzez rozpylanie,</w:t>
      </w:r>
    </w:p>
    <w:p w:rsidR="001E7B3C" w:rsidRDefault="001E7B3C" w:rsidP="001E7B3C">
      <w:pPr>
        <w:autoSpaceDE w:val="0"/>
        <w:autoSpaceDN w:val="0"/>
        <w:adjustRightInd w:val="0"/>
        <w:spacing w:after="0" w:line="240" w:lineRule="auto"/>
        <w:rPr>
          <w:rFonts w:ascii="Cambria" w:hAnsi="Cambria" w:cs="Cambria"/>
          <w:sz w:val="24"/>
          <w:szCs w:val="24"/>
        </w:rPr>
      </w:pPr>
      <w:r>
        <w:rPr>
          <w:rFonts w:ascii="Symbol" w:hAnsi="Symbol" w:cs="Symbol"/>
          <w:sz w:val="24"/>
          <w:szCs w:val="24"/>
        </w:rPr>
        <w:t></w:t>
      </w:r>
      <w:r>
        <w:rPr>
          <w:rFonts w:ascii="Symbol" w:hAnsi="Symbol" w:cs="Symbol"/>
          <w:sz w:val="24"/>
          <w:szCs w:val="24"/>
        </w:rPr>
        <w:t></w:t>
      </w:r>
      <w:r>
        <w:rPr>
          <w:rFonts w:ascii="Cambria,Bold" w:hAnsi="Cambria,Bold" w:cs="Cambria,Bold"/>
          <w:b/>
          <w:bCs/>
          <w:sz w:val="24"/>
          <w:szCs w:val="24"/>
        </w:rPr>
        <w:t xml:space="preserve">kriogeniczne </w:t>
      </w:r>
      <w:r>
        <w:rPr>
          <w:rFonts w:ascii="Cambria" w:hAnsi="Cambria" w:cs="Cambria"/>
          <w:sz w:val="24"/>
          <w:szCs w:val="24"/>
        </w:rPr>
        <w:t>– wykorzystujące mrożenie we wrzącym czynniku chłodzącym,</w:t>
      </w:r>
    </w:p>
    <w:p w:rsidR="001E7B3C" w:rsidRDefault="001E7B3C" w:rsidP="001E7B3C">
      <w:pPr>
        <w:rPr>
          <w:rFonts w:ascii="Cambria" w:hAnsi="Cambria" w:cs="Cambria"/>
          <w:sz w:val="24"/>
          <w:szCs w:val="24"/>
        </w:rPr>
      </w:pPr>
      <w:r>
        <w:rPr>
          <w:rFonts w:ascii="Cambria" w:hAnsi="Cambria" w:cs="Cambria"/>
          <w:sz w:val="24"/>
          <w:szCs w:val="24"/>
        </w:rPr>
        <w:t>np. w freonie, CO</w:t>
      </w:r>
      <w:r>
        <w:rPr>
          <w:rFonts w:ascii="Cambria" w:hAnsi="Cambria" w:cs="Cambria"/>
          <w:sz w:val="16"/>
          <w:szCs w:val="16"/>
        </w:rPr>
        <w:t>2</w:t>
      </w:r>
      <w:r>
        <w:rPr>
          <w:rFonts w:ascii="Cambria" w:hAnsi="Cambria" w:cs="Cambria"/>
          <w:sz w:val="24"/>
          <w:szCs w:val="24"/>
        </w:rPr>
        <w:t>, helu, azocie.</w:t>
      </w:r>
    </w:p>
    <w:p w:rsidR="001E7B3C" w:rsidRDefault="001E7B3C" w:rsidP="001E7B3C">
      <w:pPr>
        <w:rPr>
          <w:rFonts w:ascii="Cambria" w:hAnsi="Cambria" w:cs="Cambria"/>
          <w:sz w:val="24"/>
          <w:szCs w:val="24"/>
        </w:rPr>
      </w:pPr>
    </w:p>
    <w:p w:rsidR="001E7B3C" w:rsidRPr="007722D4" w:rsidRDefault="008B70C2" w:rsidP="001E7B3C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7722D4">
        <w:rPr>
          <w:rFonts w:ascii="Times New Roman" w:hAnsi="Times New Roman" w:cs="Times New Roman"/>
          <w:b/>
          <w:bCs/>
          <w:sz w:val="24"/>
          <w:szCs w:val="24"/>
          <w:u w:val="single"/>
        </w:rPr>
        <w:t>Temat: Budowa i zasada działania sprężarkowego urządzenia chłodniczego</w:t>
      </w:r>
    </w:p>
    <w:p w:rsidR="008B70C2" w:rsidRDefault="005B0DF1" w:rsidP="001E7B3C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5B0DF1">
        <w:rPr>
          <w:rFonts w:ascii="Times New Roman" w:hAnsi="Times New Roman" w:cs="Times New Roman"/>
          <w:b/>
          <w:bCs/>
          <w:noProof/>
          <w:sz w:val="24"/>
          <w:szCs w:val="24"/>
          <w:lang w:eastAsia="pl-PL"/>
        </w:rPr>
        <w:drawing>
          <wp:inline distT="0" distB="0" distL="0" distR="0">
            <wp:extent cx="4924425" cy="2769989"/>
            <wp:effectExtent l="0" t="0" r="0" b="0"/>
            <wp:docPr id="1" name="Obraz 1" descr="Znalezione obrazy dla zapytania: budowa lodów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nalezione obrazy dla zapytania: budowa lodówki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402" cy="2771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DF1" w:rsidRPr="005B0DF1" w:rsidRDefault="005B0DF1" w:rsidP="005B0DF1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5B0DF1">
        <w:rPr>
          <w:rFonts w:ascii="Times New Roman" w:hAnsi="Times New Roman" w:cs="Times New Roman"/>
          <w:b/>
          <w:bCs/>
          <w:sz w:val="24"/>
          <w:szCs w:val="24"/>
        </w:rPr>
        <w:lastRenderedPageBreak/>
        <w:t>Jak działa lodówka?</w:t>
      </w:r>
    </w:p>
    <w:p w:rsidR="005B0DF1" w:rsidRDefault="005B0DF1" w:rsidP="005B0DF1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5B0DF1">
        <w:rPr>
          <w:rFonts w:ascii="Times New Roman" w:hAnsi="Times New Roman" w:cs="Times New Roman"/>
          <w:b/>
          <w:bCs/>
          <w:sz w:val="24"/>
          <w:szCs w:val="24"/>
        </w:rPr>
        <w:t>Agregat pobiera prąd z gniazdka elektrycznego, dzięki czemu możliwy jest przepływ czynnika chłodniczego i zmiany stanu jego skupienia, tj. parowanie, sprężanie, skraplanie i rozprężanie. W dużym skrócie -procesy fizyczne umożliwiają oddawanie ciepła do otoczenia, a wpuszczanie chłodnego powietrza do wnętrza komory lodówki.</w:t>
      </w:r>
    </w:p>
    <w:p w:rsidR="00A85E99" w:rsidRDefault="00A85E99" w:rsidP="005B0DF1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A85E99" w:rsidRPr="007722D4" w:rsidRDefault="00A85E99" w:rsidP="005B0DF1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7722D4">
        <w:rPr>
          <w:rFonts w:ascii="Times New Roman" w:hAnsi="Times New Roman" w:cs="Times New Roman"/>
          <w:b/>
          <w:bCs/>
          <w:sz w:val="24"/>
          <w:szCs w:val="24"/>
          <w:u w:val="single"/>
        </w:rPr>
        <w:t>Temat: Charakterystyka urządzeń do przygotowania surowców i półproduktów.</w:t>
      </w:r>
    </w:p>
    <w:p w:rsidR="005B0DF1" w:rsidRDefault="005B0DF1" w:rsidP="005B0DF1">
      <w:pPr>
        <w:rPr>
          <w:rFonts w:ascii="Times New Roman" w:hAnsi="Times New Roman" w:cs="Times New Roman"/>
          <w:sz w:val="24"/>
          <w:szCs w:val="24"/>
        </w:rPr>
      </w:pPr>
    </w:p>
    <w:p w:rsidR="00A85E99" w:rsidRPr="00A85E99" w:rsidRDefault="00A85E99" w:rsidP="00A85E99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A85E99">
        <w:rPr>
          <w:rFonts w:ascii="Times New Roman" w:hAnsi="Times New Roman" w:cs="Times New Roman"/>
          <w:b/>
          <w:bCs/>
          <w:sz w:val="24"/>
          <w:szCs w:val="24"/>
        </w:rPr>
        <w:t>Dozowniki/mieszacze wody</w:t>
      </w:r>
    </w:p>
    <w:p w:rsidR="00A85E99" w:rsidRPr="00A85E99" w:rsidRDefault="00A85E99" w:rsidP="00A85E99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A85E99">
        <w:rPr>
          <w:rFonts w:ascii="Times New Roman" w:hAnsi="Times New Roman" w:cs="Times New Roman"/>
          <w:sz w:val="24"/>
          <w:szCs w:val="24"/>
        </w:rPr>
        <w:t>Niektóre surowce (dodatki) u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A85E99">
        <w:rPr>
          <w:rFonts w:ascii="Times New Roman" w:hAnsi="Times New Roman" w:cs="Times New Roman"/>
          <w:sz w:val="24"/>
          <w:szCs w:val="24"/>
        </w:rPr>
        <w:t>ywane w cukiernictwie upłynnia się, np.: dro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A85E99"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A85E99">
        <w:rPr>
          <w:rFonts w:ascii="Times New Roman" w:hAnsi="Times New Roman" w:cs="Times New Roman"/>
          <w:sz w:val="24"/>
          <w:szCs w:val="24"/>
        </w:rPr>
        <w:t>e, tłuszcz.</w:t>
      </w:r>
    </w:p>
    <w:p w:rsidR="00A85E99" w:rsidRPr="00A85E99" w:rsidRDefault="00A85E99" w:rsidP="00A85E99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A85E99">
        <w:rPr>
          <w:rFonts w:ascii="Times New Roman" w:hAnsi="Times New Roman" w:cs="Times New Roman"/>
          <w:sz w:val="24"/>
          <w:szCs w:val="24"/>
        </w:rPr>
        <w:t>Roztwory tych substancji mo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A85E99">
        <w:rPr>
          <w:rFonts w:ascii="Times New Roman" w:hAnsi="Times New Roman" w:cs="Times New Roman"/>
          <w:sz w:val="24"/>
          <w:szCs w:val="24"/>
        </w:rPr>
        <w:t>na pobierać ze specjalnych dozowników, których rozwiązania</w:t>
      </w:r>
    </w:p>
    <w:p w:rsidR="00A85E99" w:rsidRPr="00A85E99" w:rsidRDefault="00A85E99" w:rsidP="00A85E99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A85E99">
        <w:rPr>
          <w:rFonts w:ascii="Times New Roman" w:hAnsi="Times New Roman" w:cs="Times New Roman"/>
          <w:sz w:val="24"/>
          <w:szCs w:val="24"/>
        </w:rPr>
        <w:t>konstrukcyjne i działanie są uwarunkowane sposobem przygotowania ciasta.</w:t>
      </w:r>
    </w:p>
    <w:p w:rsidR="00A85E99" w:rsidRPr="00A85E99" w:rsidRDefault="00A85E99" w:rsidP="00A85E99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A85E99">
        <w:rPr>
          <w:rFonts w:ascii="Times New Roman" w:hAnsi="Times New Roman" w:cs="Times New Roman"/>
          <w:sz w:val="24"/>
          <w:szCs w:val="24"/>
        </w:rPr>
        <w:t>Przy okresowym wytwarzaniu ciasta w dzie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A85E99">
        <w:rPr>
          <w:rFonts w:ascii="Times New Roman" w:hAnsi="Times New Roman" w:cs="Times New Roman"/>
          <w:sz w:val="24"/>
          <w:szCs w:val="24"/>
        </w:rPr>
        <w:t>ach stosuje się dozowniki porcjowe, przy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85E99">
        <w:rPr>
          <w:rFonts w:ascii="Times New Roman" w:hAnsi="Times New Roman" w:cs="Times New Roman"/>
          <w:sz w:val="24"/>
          <w:szCs w:val="24"/>
        </w:rPr>
        <w:t>ciągłym – dozowniki o działaniu ciągłym. W obu przypadkach są to głównie dozowniki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85E99">
        <w:rPr>
          <w:rFonts w:ascii="Times New Roman" w:hAnsi="Times New Roman" w:cs="Times New Roman"/>
          <w:sz w:val="24"/>
          <w:szCs w:val="24"/>
        </w:rPr>
        <w:t>objętościowe.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85E99">
        <w:rPr>
          <w:rFonts w:ascii="Times New Roman" w:hAnsi="Times New Roman" w:cs="Times New Roman"/>
          <w:sz w:val="24"/>
          <w:szCs w:val="24"/>
        </w:rPr>
        <w:t>Obsługując poszczególne urządzenia nale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A85E99">
        <w:rPr>
          <w:rFonts w:ascii="Times New Roman" w:hAnsi="Times New Roman" w:cs="Times New Roman"/>
          <w:sz w:val="24"/>
          <w:szCs w:val="24"/>
        </w:rPr>
        <w:t>y postępować zgodnie z dokumentacją technicznoruchową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85E99">
        <w:rPr>
          <w:rFonts w:ascii="Times New Roman" w:hAnsi="Times New Roman" w:cs="Times New Roman"/>
          <w:sz w:val="24"/>
          <w:szCs w:val="24"/>
        </w:rPr>
        <w:t>(DTR) załączoną do ka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A85E99">
        <w:rPr>
          <w:rFonts w:ascii="Times New Roman" w:hAnsi="Times New Roman" w:cs="Times New Roman"/>
          <w:sz w:val="24"/>
          <w:szCs w:val="24"/>
        </w:rPr>
        <w:t>dego urządzenia.</w:t>
      </w:r>
    </w:p>
    <w:p w:rsidR="00A85E99" w:rsidRPr="00A85E99" w:rsidRDefault="00A85E99" w:rsidP="00A85E99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A85E99">
        <w:rPr>
          <w:rFonts w:ascii="Times New Roman" w:hAnsi="Times New Roman" w:cs="Times New Roman"/>
          <w:sz w:val="24"/>
          <w:szCs w:val="24"/>
        </w:rPr>
        <w:t>Najczęściej rozpowszechnionymi urządzeniami dozującymi są te, które umo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A85E99">
        <w:rPr>
          <w:rFonts w:ascii="Times New Roman" w:hAnsi="Times New Roman" w:cs="Times New Roman"/>
          <w:sz w:val="24"/>
          <w:szCs w:val="24"/>
        </w:rPr>
        <w:t>liwiają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85E99">
        <w:rPr>
          <w:rFonts w:ascii="Times New Roman" w:hAnsi="Times New Roman" w:cs="Times New Roman"/>
          <w:sz w:val="24"/>
          <w:szCs w:val="24"/>
        </w:rPr>
        <w:t>pobranie określonej ilości wody o odpowiedniej temperaturze czyli mieszacze i dozatory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85E99">
        <w:rPr>
          <w:rFonts w:ascii="Times New Roman" w:hAnsi="Times New Roman" w:cs="Times New Roman"/>
          <w:sz w:val="24"/>
          <w:szCs w:val="24"/>
        </w:rPr>
        <w:t>wody.</w:t>
      </w:r>
    </w:p>
    <w:p w:rsidR="00A85E99" w:rsidRPr="00A85E99" w:rsidRDefault="00A85E99" w:rsidP="00A85E99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A85E99">
        <w:rPr>
          <w:rFonts w:ascii="Times New Roman" w:hAnsi="Times New Roman" w:cs="Times New Roman"/>
          <w:b/>
          <w:bCs/>
          <w:sz w:val="24"/>
          <w:szCs w:val="24"/>
        </w:rPr>
        <w:t>Mieszacz wody</w:t>
      </w:r>
      <w:r w:rsidRPr="00A85E99">
        <w:rPr>
          <w:rFonts w:ascii="Times New Roman" w:hAnsi="Times New Roman" w:cs="Times New Roman"/>
          <w:sz w:val="24"/>
          <w:szCs w:val="24"/>
        </w:rPr>
        <w:t xml:space="preserve"> – to zbiornik o pojemności 100–150 l (dm3) wykonany najczęściej ze stali</w:t>
      </w:r>
    </w:p>
    <w:p w:rsidR="00A85E99" w:rsidRPr="00A85E99" w:rsidRDefault="00A85E99" w:rsidP="00A85E99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A85E99">
        <w:rPr>
          <w:rFonts w:ascii="Times New Roman" w:hAnsi="Times New Roman" w:cs="Times New Roman"/>
          <w:sz w:val="24"/>
          <w:szCs w:val="24"/>
        </w:rPr>
        <w:t>nierdzewnej. Wyposa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A85E99">
        <w:rPr>
          <w:rFonts w:ascii="Times New Roman" w:hAnsi="Times New Roman" w:cs="Times New Roman"/>
          <w:sz w:val="24"/>
          <w:szCs w:val="24"/>
        </w:rPr>
        <w:t>ony we wskaźnik poziomu, termometr, dwa króćce doprowadzające</w:t>
      </w:r>
    </w:p>
    <w:p w:rsidR="00A85E99" w:rsidRPr="00A85E99" w:rsidRDefault="00A85E99" w:rsidP="00A85E99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A85E99">
        <w:rPr>
          <w:rFonts w:ascii="Times New Roman" w:hAnsi="Times New Roman" w:cs="Times New Roman"/>
          <w:sz w:val="24"/>
          <w:szCs w:val="24"/>
        </w:rPr>
        <w:t>wodę zimną i gorącą, zawory odcinające i króciec z zaworem doprowadzającym wodę do</w:t>
      </w:r>
    </w:p>
    <w:p w:rsidR="00A85E99" w:rsidRPr="00A85E99" w:rsidRDefault="00A85E99" w:rsidP="00A85E99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A85E99">
        <w:rPr>
          <w:rFonts w:ascii="Times New Roman" w:hAnsi="Times New Roman" w:cs="Times New Roman"/>
          <w:sz w:val="24"/>
          <w:szCs w:val="24"/>
        </w:rPr>
        <w:t>dzie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A85E99">
        <w:rPr>
          <w:rFonts w:ascii="Times New Roman" w:hAnsi="Times New Roman" w:cs="Times New Roman"/>
          <w:sz w:val="24"/>
          <w:szCs w:val="24"/>
        </w:rPr>
        <w:t>y. Obsługa mieszacza polega na ustaleniu odpowiedniej temperatury wody poprzez</w:t>
      </w:r>
    </w:p>
    <w:p w:rsidR="00A85E99" w:rsidRDefault="00A85E99" w:rsidP="00A85E99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A85E99">
        <w:rPr>
          <w:rFonts w:ascii="Times New Roman" w:hAnsi="Times New Roman" w:cs="Times New Roman"/>
          <w:sz w:val="24"/>
          <w:szCs w:val="24"/>
        </w:rPr>
        <w:t>regulację zaworów (zmieszanie wody ciepłej i zimnej).</w:t>
      </w:r>
    </w:p>
    <w:p w:rsidR="00A85E99" w:rsidRDefault="00A85E99" w:rsidP="00A85E99">
      <w:pPr>
        <w:rPr>
          <w:rFonts w:ascii="Times New Roman" w:hAnsi="Times New Roman" w:cs="Times New Roman"/>
          <w:sz w:val="24"/>
          <w:szCs w:val="24"/>
        </w:rPr>
      </w:pPr>
    </w:p>
    <w:p w:rsidR="00A85E99" w:rsidRDefault="00A85E99" w:rsidP="00A85E99">
      <w:pPr>
        <w:rPr>
          <w:rFonts w:ascii="Times New Roman" w:hAnsi="Times New Roman" w:cs="Times New Roman"/>
          <w:sz w:val="24"/>
          <w:szCs w:val="24"/>
        </w:rPr>
      </w:pPr>
      <w:r w:rsidRPr="00A85E99">
        <w:rPr>
          <w:noProof/>
          <w:lang w:eastAsia="pl-PL"/>
        </w:rPr>
        <w:lastRenderedPageBreak/>
        <w:drawing>
          <wp:inline distT="0" distB="0" distL="0" distR="0">
            <wp:extent cx="3886200" cy="2913365"/>
            <wp:effectExtent l="0" t="0" r="0" b="190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1326" cy="2917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E99" w:rsidRDefault="00A85E99" w:rsidP="00A85E99">
      <w:pPr>
        <w:rPr>
          <w:rFonts w:ascii="Times New Roman" w:hAnsi="Times New Roman" w:cs="Times New Roman"/>
          <w:sz w:val="24"/>
          <w:szCs w:val="24"/>
        </w:rPr>
      </w:pPr>
      <w:r w:rsidRPr="00A85E99">
        <w:rPr>
          <w:rFonts w:ascii="Times New Roman" w:hAnsi="Times New Roman" w:cs="Times New Roman"/>
          <w:sz w:val="24"/>
          <w:szCs w:val="24"/>
        </w:rPr>
        <w:t>Mieszacz wody</w:t>
      </w:r>
    </w:p>
    <w:p w:rsidR="00A85E99" w:rsidRDefault="00A85E99" w:rsidP="00A85E99">
      <w:pPr>
        <w:rPr>
          <w:rFonts w:ascii="Times New Roman" w:hAnsi="Times New Roman" w:cs="Times New Roman"/>
          <w:sz w:val="24"/>
          <w:szCs w:val="24"/>
        </w:rPr>
      </w:pPr>
    </w:p>
    <w:p w:rsidR="00A85E99" w:rsidRPr="00A85E99" w:rsidRDefault="00A85E99" w:rsidP="00A85E99">
      <w:pPr>
        <w:rPr>
          <w:rFonts w:ascii="Times New Roman" w:hAnsi="Times New Roman" w:cs="Times New Roman"/>
          <w:sz w:val="24"/>
          <w:szCs w:val="24"/>
        </w:rPr>
      </w:pPr>
      <w:r w:rsidRPr="00A85E99">
        <w:rPr>
          <w:rFonts w:ascii="Times New Roman" w:hAnsi="Times New Roman" w:cs="Times New Roman"/>
          <w:sz w:val="24"/>
          <w:szCs w:val="24"/>
        </w:rPr>
        <w:t>Dozownik do wody – jest to elektroniczne, przepływowe urządzenie, które umo</w:t>
      </w:r>
      <w:r w:rsidR="00FF656D">
        <w:rPr>
          <w:rFonts w:ascii="Times New Roman" w:hAnsi="Times New Roman" w:cs="Times New Roman"/>
          <w:sz w:val="24"/>
          <w:szCs w:val="24"/>
        </w:rPr>
        <w:t>ż</w:t>
      </w:r>
      <w:r w:rsidRPr="00A85E99">
        <w:rPr>
          <w:rFonts w:ascii="Times New Roman" w:hAnsi="Times New Roman" w:cs="Times New Roman"/>
          <w:sz w:val="24"/>
          <w:szCs w:val="24"/>
        </w:rPr>
        <w:t>liwia</w:t>
      </w:r>
    </w:p>
    <w:p w:rsidR="00A85E99" w:rsidRPr="00A85E99" w:rsidRDefault="00A85E99" w:rsidP="00A85E99">
      <w:pPr>
        <w:rPr>
          <w:rFonts w:ascii="Times New Roman" w:hAnsi="Times New Roman" w:cs="Times New Roman"/>
          <w:sz w:val="24"/>
          <w:szCs w:val="24"/>
        </w:rPr>
      </w:pPr>
      <w:r w:rsidRPr="00A85E99">
        <w:rPr>
          <w:rFonts w:ascii="Times New Roman" w:hAnsi="Times New Roman" w:cs="Times New Roman"/>
          <w:sz w:val="24"/>
          <w:szCs w:val="24"/>
        </w:rPr>
        <w:t xml:space="preserve">pobranie wody w </w:t>
      </w:r>
      <w:r w:rsidR="00FF656D">
        <w:rPr>
          <w:rFonts w:ascii="Times New Roman" w:hAnsi="Times New Roman" w:cs="Times New Roman"/>
          <w:sz w:val="24"/>
          <w:szCs w:val="24"/>
        </w:rPr>
        <w:t>ż</w:t>
      </w:r>
      <w:r w:rsidRPr="00A85E99">
        <w:rPr>
          <w:rFonts w:ascii="Times New Roman" w:hAnsi="Times New Roman" w:cs="Times New Roman"/>
          <w:sz w:val="24"/>
          <w:szCs w:val="24"/>
        </w:rPr>
        <w:t>ądanej temperaturze i ilości. Parametry wody wprowadza się za pomocą</w:t>
      </w:r>
    </w:p>
    <w:p w:rsidR="00A85E99" w:rsidRPr="00A85E99" w:rsidRDefault="00A85E99" w:rsidP="00A85E99">
      <w:pPr>
        <w:rPr>
          <w:rFonts w:ascii="Times New Roman" w:hAnsi="Times New Roman" w:cs="Times New Roman"/>
          <w:sz w:val="24"/>
          <w:szCs w:val="24"/>
        </w:rPr>
      </w:pPr>
      <w:r w:rsidRPr="00A85E99">
        <w:rPr>
          <w:rFonts w:ascii="Times New Roman" w:hAnsi="Times New Roman" w:cs="Times New Roman"/>
          <w:sz w:val="24"/>
          <w:szCs w:val="24"/>
        </w:rPr>
        <w:t>panelu sterowniczego. Wyświetlacze pokazują ilość dozowanej wody (np. w kolorze</w:t>
      </w:r>
    </w:p>
    <w:p w:rsidR="00A85E99" w:rsidRPr="00A85E99" w:rsidRDefault="00A85E99" w:rsidP="00A85E99">
      <w:pPr>
        <w:rPr>
          <w:rFonts w:ascii="Times New Roman" w:hAnsi="Times New Roman" w:cs="Times New Roman"/>
          <w:sz w:val="24"/>
          <w:szCs w:val="24"/>
        </w:rPr>
      </w:pPr>
      <w:r w:rsidRPr="00A85E99">
        <w:rPr>
          <w:rFonts w:ascii="Times New Roman" w:hAnsi="Times New Roman" w:cs="Times New Roman"/>
          <w:sz w:val="24"/>
          <w:szCs w:val="24"/>
        </w:rPr>
        <w:t>niebieskim) i jej temperaturę (np. w kolorze czerwonym). Dozownik jest prosty</w:t>
      </w:r>
    </w:p>
    <w:p w:rsidR="00A85E99" w:rsidRPr="00A85E99" w:rsidRDefault="00A85E99" w:rsidP="00A85E99">
      <w:pPr>
        <w:rPr>
          <w:rFonts w:ascii="Times New Roman" w:hAnsi="Times New Roman" w:cs="Times New Roman"/>
          <w:sz w:val="24"/>
          <w:szCs w:val="24"/>
        </w:rPr>
      </w:pPr>
      <w:r w:rsidRPr="00A85E99">
        <w:rPr>
          <w:rFonts w:ascii="Times New Roman" w:hAnsi="Times New Roman" w:cs="Times New Roman"/>
          <w:sz w:val="24"/>
          <w:szCs w:val="24"/>
        </w:rPr>
        <w:t>w u</w:t>
      </w:r>
      <w:r w:rsidR="00FF656D">
        <w:rPr>
          <w:rFonts w:ascii="Times New Roman" w:hAnsi="Times New Roman" w:cs="Times New Roman"/>
          <w:sz w:val="24"/>
          <w:szCs w:val="24"/>
        </w:rPr>
        <w:t>ż</w:t>
      </w:r>
      <w:r w:rsidRPr="00A85E99">
        <w:rPr>
          <w:rFonts w:ascii="Times New Roman" w:hAnsi="Times New Roman" w:cs="Times New Roman"/>
          <w:sz w:val="24"/>
          <w:szCs w:val="24"/>
        </w:rPr>
        <w:t>ytkowaniu oraz wydajny (0.1 – 999.9l). Temperatura dozowania mo</w:t>
      </w:r>
      <w:r w:rsidR="00FF656D">
        <w:rPr>
          <w:rFonts w:ascii="Times New Roman" w:hAnsi="Times New Roman" w:cs="Times New Roman"/>
          <w:sz w:val="24"/>
          <w:szCs w:val="24"/>
        </w:rPr>
        <w:t>ż</w:t>
      </w:r>
      <w:r w:rsidRPr="00A85E99">
        <w:rPr>
          <w:rFonts w:ascii="Times New Roman" w:hAnsi="Times New Roman" w:cs="Times New Roman"/>
          <w:sz w:val="24"/>
          <w:szCs w:val="24"/>
        </w:rPr>
        <w:t>e wahać się</w:t>
      </w:r>
    </w:p>
    <w:p w:rsidR="00A85E99" w:rsidRDefault="00A85E99" w:rsidP="00A85E99">
      <w:pPr>
        <w:rPr>
          <w:rFonts w:ascii="Times New Roman" w:hAnsi="Times New Roman" w:cs="Times New Roman"/>
          <w:sz w:val="24"/>
          <w:szCs w:val="24"/>
        </w:rPr>
      </w:pPr>
      <w:r w:rsidRPr="00A85E99">
        <w:rPr>
          <w:rFonts w:ascii="Times New Roman" w:hAnsi="Times New Roman" w:cs="Times New Roman"/>
          <w:sz w:val="24"/>
          <w:szCs w:val="24"/>
        </w:rPr>
        <w:t>od 3 - 70°C.</w:t>
      </w:r>
    </w:p>
    <w:p w:rsidR="00FF656D" w:rsidRDefault="00FF656D" w:rsidP="00A85E99">
      <w:pPr>
        <w:rPr>
          <w:rFonts w:ascii="Times New Roman" w:hAnsi="Times New Roman" w:cs="Times New Roman"/>
          <w:sz w:val="24"/>
          <w:szCs w:val="24"/>
        </w:rPr>
      </w:pPr>
      <w:r w:rsidRPr="00FF656D">
        <w:rPr>
          <w:noProof/>
          <w:lang w:eastAsia="pl-PL"/>
        </w:rPr>
        <w:drawing>
          <wp:inline distT="0" distB="0" distL="0" distR="0">
            <wp:extent cx="1895475" cy="2389947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061" cy="2393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56D" w:rsidRDefault="00FF656D" w:rsidP="00A85E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Dozownik.</w:t>
      </w:r>
    </w:p>
    <w:p w:rsidR="00FF656D" w:rsidRDefault="00FF656D" w:rsidP="00A85E99">
      <w:pPr>
        <w:rPr>
          <w:rFonts w:ascii="Times New Roman" w:hAnsi="Times New Roman" w:cs="Times New Roman"/>
          <w:sz w:val="24"/>
          <w:szCs w:val="24"/>
        </w:rPr>
      </w:pPr>
    </w:p>
    <w:p w:rsidR="00FF656D" w:rsidRDefault="00FF656D" w:rsidP="00A85E99">
      <w:pPr>
        <w:rPr>
          <w:rFonts w:ascii="Times New Roman" w:hAnsi="Times New Roman" w:cs="Times New Roman"/>
          <w:sz w:val="24"/>
          <w:szCs w:val="24"/>
        </w:rPr>
      </w:pPr>
    </w:p>
    <w:p w:rsidR="00FF656D" w:rsidRPr="00FF656D" w:rsidRDefault="00FF656D" w:rsidP="00FF656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F656D">
        <w:rPr>
          <w:rFonts w:ascii="Times New Roman" w:hAnsi="Times New Roman" w:cs="Times New Roman"/>
          <w:b/>
          <w:bCs/>
          <w:sz w:val="24"/>
          <w:szCs w:val="24"/>
        </w:rPr>
        <w:lastRenderedPageBreak/>
        <w:t>Miesiarki</w:t>
      </w:r>
    </w:p>
    <w:p w:rsidR="00FF656D" w:rsidRDefault="00FF656D" w:rsidP="00FF656D">
      <w:pPr>
        <w:rPr>
          <w:rFonts w:ascii="Times New Roman" w:hAnsi="Times New Roman" w:cs="Times New Roman"/>
          <w:sz w:val="24"/>
          <w:szCs w:val="24"/>
        </w:rPr>
      </w:pPr>
      <w:r w:rsidRPr="00FF656D">
        <w:rPr>
          <w:rFonts w:ascii="Times New Roman" w:hAnsi="Times New Roman" w:cs="Times New Roman"/>
          <w:sz w:val="24"/>
          <w:szCs w:val="24"/>
        </w:rPr>
        <w:t>Miesiarki – to urządzenia, w których odbywa się miesienie ciasta i półproduktów.</w:t>
      </w:r>
    </w:p>
    <w:p w:rsidR="00FF656D" w:rsidRDefault="00FF656D" w:rsidP="00A85E99">
      <w:pPr>
        <w:rPr>
          <w:rFonts w:ascii="Times New Roman" w:hAnsi="Times New Roman" w:cs="Times New Roman"/>
          <w:sz w:val="24"/>
          <w:szCs w:val="24"/>
        </w:rPr>
      </w:pPr>
    </w:p>
    <w:p w:rsidR="00FF656D" w:rsidRPr="00FF656D" w:rsidRDefault="00FF656D" w:rsidP="00FF656D">
      <w:pPr>
        <w:rPr>
          <w:rFonts w:ascii="Times New Roman" w:hAnsi="Times New Roman" w:cs="Times New Roman"/>
          <w:sz w:val="24"/>
          <w:szCs w:val="24"/>
        </w:rPr>
      </w:pPr>
      <w:r w:rsidRPr="00FF656D">
        <w:rPr>
          <w:rFonts w:ascii="Times New Roman" w:hAnsi="Times New Roman" w:cs="Times New Roman"/>
          <w:sz w:val="24"/>
          <w:szCs w:val="24"/>
        </w:rPr>
        <w:t>Miesiarki o działaniu okresowym. Są to miesiarki z dzie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FF656D">
        <w:rPr>
          <w:rFonts w:ascii="Times New Roman" w:hAnsi="Times New Roman" w:cs="Times New Roman"/>
          <w:sz w:val="24"/>
          <w:szCs w:val="24"/>
        </w:rPr>
        <w:t>ą wyjezdną lub stałą.</w:t>
      </w:r>
    </w:p>
    <w:p w:rsidR="00FF656D" w:rsidRPr="00FF656D" w:rsidRDefault="00FF656D" w:rsidP="00FF656D">
      <w:pPr>
        <w:rPr>
          <w:rFonts w:ascii="Times New Roman" w:hAnsi="Times New Roman" w:cs="Times New Roman"/>
          <w:sz w:val="24"/>
          <w:szCs w:val="24"/>
        </w:rPr>
      </w:pPr>
      <w:r w:rsidRPr="00FF656D">
        <w:rPr>
          <w:rFonts w:ascii="Times New Roman" w:hAnsi="Times New Roman" w:cs="Times New Roman"/>
          <w:sz w:val="24"/>
          <w:szCs w:val="24"/>
        </w:rPr>
        <w:t>W miesiarkach o działaniu okresowym ciasto miesi się w porcjach, w określonych</w:t>
      </w:r>
    </w:p>
    <w:p w:rsidR="00FF656D" w:rsidRDefault="00FF656D" w:rsidP="00FF656D">
      <w:pPr>
        <w:rPr>
          <w:rFonts w:ascii="Times New Roman" w:hAnsi="Times New Roman" w:cs="Times New Roman"/>
          <w:sz w:val="24"/>
          <w:szCs w:val="24"/>
        </w:rPr>
      </w:pPr>
      <w:r w:rsidRPr="00FF656D">
        <w:rPr>
          <w:rFonts w:ascii="Times New Roman" w:hAnsi="Times New Roman" w:cs="Times New Roman"/>
          <w:sz w:val="24"/>
          <w:szCs w:val="24"/>
        </w:rPr>
        <w:t>odstępach czasu.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F656D"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FF656D">
        <w:rPr>
          <w:rFonts w:ascii="Times New Roman" w:hAnsi="Times New Roman" w:cs="Times New Roman"/>
          <w:sz w:val="24"/>
          <w:szCs w:val="24"/>
        </w:rPr>
        <w:t>da miesiarka o działaniu okresowym składa się z podstawowych elementów: korpusu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F656D">
        <w:rPr>
          <w:rFonts w:ascii="Times New Roman" w:hAnsi="Times New Roman" w:cs="Times New Roman"/>
          <w:sz w:val="24"/>
          <w:szCs w:val="24"/>
        </w:rPr>
        <w:t>(z układem napędowym), płyty podstawy, dzie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FF656D">
        <w:rPr>
          <w:rFonts w:ascii="Times New Roman" w:hAnsi="Times New Roman" w:cs="Times New Roman"/>
          <w:sz w:val="24"/>
          <w:szCs w:val="24"/>
        </w:rPr>
        <w:t>y, mieszadła, pokrywy (osłony) oraz układu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F656D">
        <w:rPr>
          <w:rFonts w:ascii="Times New Roman" w:hAnsi="Times New Roman" w:cs="Times New Roman"/>
          <w:sz w:val="24"/>
          <w:szCs w:val="24"/>
        </w:rPr>
        <w:t>napędowego.</w:t>
      </w:r>
    </w:p>
    <w:p w:rsidR="00FF656D" w:rsidRDefault="00FF656D" w:rsidP="00FF656D">
      <w:pPr>
        <w:rPr>
          <w:rFonts w:ascii="Times New Roman" w:hAnsi="Times New Roman" w:cs="Times New Roman"/>
          <w:sz w:val="24"/>
          <w:szCs w:val="24"/>
        </w:rPr>
      </w:pPr>
    </w:p>
    <w:p w:rsidR="00FF656D" w:rsidRPr="00FF656D" w:rsidRDefault="00FF656D" w:rsidP="00FF656D">
      <w:pPr>
        <w:rPr>
          <w:rFonts w:ascii="Times New Roman" w:hAnsi="Times New Roman" w:cs="Times New Roman"/>
          <w:sz w:val="24"/>
          <w:szCs w:val="24"/>
        </w:rPr>
      </w:pPr>
      <w:r w:rsidRPr="00FF656D">
        <w:rPr>
          <w:rFonts w:ascii="Times New Roman" w:hAnsi="Times New Roman" w:cs="Times New Roman"/>
          <w:b/>
          <w:bCs/>
          <w:sz w:val="24"/>
          <w:szCs w:val="24"/>
        </w:rPr>
        <w:t>W cukierniach</w:t>
      </w:r>
      <w:r w:rsidRPr="00FF656D">
        <w:rPr>
          <w:rFonts w:ascii="Times New Roman" w:hAnsi="Times New Roman" w:cs="Times New Roman"/>
          <w:sz w:val="24"/>
          <w:szCs w:val="24"/>
        </w:rPr>
        <w:t xml:space="preserve"> stosuje się przede wszystkim miesiarki o działaniu okresowym. Do ciast</w:t>
      </w:r>
    </w:p>
    <w:p w:rsidR="00FF656D" w:rsidRPr="00FF656D" w:rsidRDefault="00FF656D" w:rsidP="00FF656D">
      <w:pPr>
        <w:rPr>
          <w:rFonts w:ascii="Times New Roman" w:hAnsi="Times New Roman" w:cs="Times New Roman"/>
          <w:sz w:val="24"/>
          <w:szCs w:val="24"/>
        </w:rPr>
      </w:pPr>
      <w:r w:rsidRPr="00FF656D">
        <w:rPr>
          <w:rFonts w:ascii="Times New Roman" w:hAnsi="Times New Roman" w:cs="Times New Roman"/>
          <w:sz w:val="24"/>
          <w:szCs w:val="24"/>
        </w:rPr>
        <w:t>takich jak: dro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FF656D">
        <w:rPr>
          <w:rFonts w:ascii="Times New Roman" w:hAnsi="Times New Roman" w:cs="Times New Roman"/>
          <w:sz w:val="24"/>
          <w:szCs w:val="24"/>
        </w:rPr>
        <w:t>dzowe, kruche mo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FF656D">
        <w:rPr>
          <w:rFonts w:ascii="Times New Roman" w:hAnsi="Times New Roman" w:cs="Times New Roman"/>
          <w:sz w:val="24"/>
          <w:szCs w:val="24"/>
        </w:rPr>
        <w:t>na wykorzystać ró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FF656D">
        <w:rPr>
          <w:rFonts w:ascii="Times New Roman" w:hAnsi="Times New Roman" w:cs="Times New Roman"/>
          <w:sz w:val="24"/>
          <w:szCs w:val="24"/>
        </w:rPr>
        <w:t>ne typy miesiarek, z których najbardziej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F656D">
        <w:rPr>
          <w:rFonts w:ascii="Times New Roman" w:hAnsi="Times New Roman" w:cs="Times New Roman"/>
          <w:sz w:val="24"/>
          <w:szCs w:val="24"/>
        </w:rPr>
        <w:t>popularne to miesiarki z miesidłem:</w:t>
      </w:r>
    </w:p>
    <w:p w:rsidR="00FF656D" w:rsidRPr="00FF656D" w:rsidRDefault="00FF656D" w:rsidP="00FF656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F656D">
        <w:rPr>
          <w:rFonts w:ascii="Times New Roman" w:hAnsi="Times New Roman" w:cs="Times New Roman"/>
          <w:b/>
          <w:bCs/>
          <w:sz w:val="24"/>
          <w:szCs w:val="24"/>
        </w:rPr>
        <w:t>- widelcowym,</w:t>
      </w:r>
    </w:p>
    <w:p w:rsidR="00FF656D" w:rsidRPr="00FF656D" w:rsidRDefault="00FF656D" w:rsidP="00FF656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F656D">
        <w:rPr>
          <w:rFonts w:ascii="Times New Roman" w:hAnsi="Times New Roman" w:cs="Times New Roman"/>
          <w:b/>
          <w:bCs/>
          <w:sz w:val="24"/>
          <w:szCs w:val="24"/>
        </w:rPr>
        <w:t>- dwustożkowym,</w:t>
      </w:r>
    </w:p>
    <w:p w:rsidR="00FF656D" w:rsidRPr="00FF656D" w:rsidRDefault="00FF656D" w:rsidP="00FF656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F656D">
        <w:rPr>
          <w:rFonts w:ascii="Times New Roman" w:hAnsi="Times New Roman" w:cs="Times New Roman"/>
          <w:b/>
          <w:bCs/>
          <w:sz w:val="24"/>
          <w:szCs w:val="24"/>
        </w:rPr>
        <w:t>- spiralnym.</w:t>
      </w:r>
    </w:p>
    <w:p w:rsidR="00FF656D" w:rsidRPr="00FF656D" w:rsidRDefault="00FF656D" w:rsidP="00FF656D">
      <w:pPr>
        <w:rPr>
          <w:rFonts w:ascii="Times New Roman" w:hAnsi="Times New Roman" w:cs="Times New Roman"/>
          <w:sz w:val="24"/>
          <w:szCs w:val="24"/>
        </w:rPr>
      </w:pPr>
      <w:r w:rsidRPr="00FF656D">
        <w:rPr>
          <w:rFonts w:ascii="Times New Roman" w:hAnsi="Times New Roman" w:cs="Times New Roman"/>
          <w:sz w:val="24"/>
          <w:szCs w:val="24"/>
        </w:rPr>
        <w:t>Do przygotowania ciast o sztywnej konsystencji (np. piernikowego) mo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FF656D">
        <w:rPr>
          <w:rFonts w:ascii="Times New Roman" w:hAnsi="Times New Roman" w:cs="Times New Roman"/>
          <w:sz w:val="24"/>
          <w:szCs w:val="24"/>
        </w:rPr>
        <w:t>na zastosować</w:t>
      </w:r>
    </w:p>
    <w:p w:rsidR="00FF656D" w:rsidRDefault="00FF656D" w:rsidP="00FF656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F656D">
        <w:rPr>
          <w:rFonts w:ascii="Times New Roman" w:hAnsi="Times New Roman" w:cs="Times New Roman"/>
          <w:sz w:val="24"/>
          <w:szCs w:val="24"/>
        </w:rPr>
        <w:t xml:space="preserve">miesiarkę z miesidłem </w:t>
      </w:r>
      <w:r w:rsidRPr="00FF656D">
        <w:rPr>
          <w:rFonts w:ascii="Times New Roman" w:hAnsi="Times New Roman" w:cs="Times New Roman"/>
          <w:b/>
          <w:bCs/>
          <w:sz w:val="24"/>
          <w:szCs w:val="24"/>
        </w:rPr>
        <w:t>zetowym.</w:t>
      </w:r>
    </w:p>
    <w:p w:rsidR="00FF656D" w:rsidRDefault="00FF656D" w:rsidP="00FF656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FF656D" w:rsidRPr="00FF656D" w:rsidRDefault="00FF656D" w:rsidP="00FF656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F656D">
        <w:rPr>
          <w:rFonts w:ascii="Times New Roman" w:hAnsi="Times New Roman" w:cs="Times New Roman"/>
          <w:b/>
          <w:bCs/>
          <w:sz w:val="24"/>
          <w:szCs w:val="24"/>
        </w:rPr>
        <w:t xml:space="preserve"> Miesiarka spiralna</w:t>
      </w:r>
    </w:p>
    <w:p w:rsidR="00FF656D" w:rsidRPr="00FF656D" w:rsidRDefault="00FF656D" w:rsidP="00FF656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F656D">
        <w:rPr>
          <w:rFonts w:ascii="Times New Roman" w:hAnsi="Times New Roman" w:cs="Times New Roman"/>
          <w:b/>
          <w:bCs/>
          <w:sz w:val="24"/>
          <w:szCs w:val="24"/>
        </w:rPr>
        <w:t>Główne elementy budowy miesiarki spiralnej to:</w:t>
      </w:r>
    </w:p>
    <w:p w:rsidR="00FF656D" w:rsidRPr="00FF656D" w:rsidRDefault="00FF656D" w:rsidP="00FF656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F656D">
        <w:rPr>
          <w:rFonts w:ascii="Times New Roman" w:hAnsi="Times New Roman" w:cs="Times New Roman"/>
          <w:b/>
          <w:bCs/>
          <w:sz w:val="24"/>
          <w:szCs w:val="24"/>
        </w:rPr>
        <w:t>- dzie</w:t>
      </w:r>
      <w:r>
        <w:rPr>
          <w:rFonts w:ascii="Times New Roman" w:hAnsi="Times New Roman" w:cs="Times New Roman"/>
          <w:b/>
          <w:bCs/>
          <w:sz w:val="24"/>
          <w:szCs w:val="24"/>
        </w:rPr>
        <w:t>z</w:t>
      </w:r>
      <w:r w:rsidRPr="00FF656D">
        <w:rPr>
          <w:rFonts w:ascii="Times New Roman" w:hAnsi="Times New Roman" w:cs="Times New Roman"/>
          <w:b/>
          <w:bCs/>
          <w:sz w:val="24"/>
          <w:szCs w:val="24"/>
        </w:rPr>
        <w:t>a – w kształcie walca, zaokrąglonego w dolnej części, mo</w:t>
      </w:r>
      <w:r>
        <w:rPr>
          <w:rFonts w:ascii="Times New Roman" w:hAnsi="Times New Roman" w:cs="Times New Roman"/>
          <w:b/>
          <w:bCs/>
          <w:sz w:val="24"/>
          <w:szCs w:val="24"/>
        </w:rPr>
        <w:t>ż</w:t>
      </w:r>
      <w:r w:rsidRPr="00FF656D">
        <w:rPr>
          <w:rFonts w:ascii="Times New Roman" w:hAnsi="Times New Roman" w:cs="Times New Roman"/>
          <w:b/>
          <w:bCs/>
          <w:sz w:val="24"/>
          <w:szCs w:val="24"/>
        </w:rPr>
        <w:t>e być umocowana na</w:t>
      </w:r>
    </w:p>
    <w:p w:rsidR="00FF656D" w:rsidRPr="00FF656D" w:rsidRDefault="00FF656D" w:rsidP="00FF656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F656D">
        <w:rPr>
          <w:rFonts w:ascii="Times New Roman" w:hAnsi="Times New Roman" w:cs="Times New Roman"/>
          <w:b/>
          <w:bCs/>
          <w:sz w:val="24"/>
          <w:szCs w:val="24"/>
        </w:rPr>
        <w:t>stałe lub na wózku jezdnym;</w:t>
      </w:r>
    </w:p>
    <w:p w:rsidR="00FF656D" w:rsidRPr="00FF656D" w:rsidRDefault="00FF656D" w:rsidP="00FF656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F656D">
        <w:rPr>
          <w:rFonts w:ascii="Times New Roman" w:hAnsi="Times New Roman" w:cs="Times New Roman"/>
          <w:b/>
          <w:bCs/>
          <w:sz w:val="24"/>
          <w:szCs w:val="24"/>
        </w:rPr>
        <w:t>- miesidło – specjalnie ukształtowane spiralne (kształt skręconej ramy); dzięki</w:t>
      </w:r>
    </w:p>
    <w:p w:rsidR="00FF656D" w:rsidRPr="00FF656D" w:rsidRDefault="00FF656D" w:rsidP="00FF656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F656D">
        <w:rPr>
          <w:rFonts w:ascii="Times New Roman" w:hAnsi="Times New Roman" w:cs="Times New Roman"/>
          <w:b/>
          <w:bCs/>
          <w:sz w:val="24"/>
          <w:szCs w:val="24"/>
        </w:rPr>
        <w:t>zastosowaniu specjalnej wkładki no</w:t>
      </w:r>
      <w:r>
        <w:rPr>
          <w:rFonts w:ascii="Times New Roman" w:hAnsi="Times New Roman" w:cs="Times New Roman"/>
          <w:b/>
          <w:bCs/>
          <w:sz w:val="24"/>
          <w:szCs w:val="24"/>
        </w:rPr>
        <w:t>ż</w:t>
      </w:r>
      <w:r w:rsidRPr="00FF656D">
        <w:rPr>
          <w:rFonts w:ascii="Times New Roman" w:hAnsi="Times New Roman" w:cs="Times New Roman"/>
          <w:b/>
          <w:bCs/>
          <w:sz w:val="24"/>
          <w:szCs w:val="24"/>
        </w:rPr>
        <w:t>owej, mo</w:t>
      </w:r>
      <w:r>
        <w:rPr>
          <w:rFonts w:ascii="Times New Roman" w:hAnsi="Times New Roman" w:cs="Times New Roman"/>
          <w:b/>
          <w:bCs/>
          <w:sz w:val="24"/>
          <w:szCs w:val="24"/>
        </w:rPr>
        <w:t>ż</w:t>
      </w:r>
      <w:r w:rsidRPr="00FF656D">
        <w:rPr>
          <w:rFonts w:ascii="Times New Roman" w:hAnsi="Times New Roman" w:cs="Times New Roman"/>
          <w:b/>
          <w:bCs/>
          <w:sz w:val="24"/>
          <w:szCs w:val="24"/>
        </w:rPr>
        <w:t>na mieszać bardzo małe porcje ciasta;</w:t>
      </w:r>
    </w:p>
    <w:p w:rsidR="00FF656D" w:rsidRPr="00FF656D" w:rsidRDefault="00FF656D" w:rsidP="00FF656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F656D">
        <w:rPr>
          <w:rFonts w:ascii="Times New Roman" w:hAnsi="Times New Roman" w:cs="Times New Roman"/>
          <w:b/>
          <w:bCs/>
          <w:sz w:val="24"/>
          <w:szCs w:val="24"/>
        </w:rPr>
        <w:t>miesidło wraz z osłoną podnoszone jest do góry i opuszczane; mieszadło posiada dwie</w:t>
      </w:r>
    </w:p>
    <w:p w:rsidR="00FF656D" w:rsidRPr="00FF656D" w:rsidRDefault="00FF656D" w:rsidP="00FF656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F656D">
        <w:rPr>
          <w:rFonts w:ascii="Times New Roman" w:hAnsi="Times New Roman" w:cs="Times New Roman"/>
          <w:b/>
          <w:bCs/>
          <w:sz w:val="24"/>
          <w:szCs w:val="24"/>
        </w:rPr>
        <w:t>prędkości obrotowe, a jego pracą mo</w:t>
      </w:r>
      <w:r>
        <w:rPr>
          <w:rFonts w:ascii="Times New Roman" w:hAnsi="Times New Roman" w:cs="Times New Roman"/>
          <w:b/>
          <w:bCs/>
          <w:sz w:val="24"/>
          <w:szCs w:val="24"/>
        </w:rPr>
        <w:t>ż</w:t>
      </w:r>
      <w:r w:rsidRPr="00FF656D">
        <w:rPr>
          <w:rFonts w:ascii="Times New Roman" w:hAnsi="Times New Roman" w:cs="Times New Roman"/>
          <w:b/>
          <w:bCs/>
          <w:sz w:val="24"/>
          <w:szCs w:val="24"/>
        </w:rPr>
        <w:t>na sterować w cyklu półautomatycznym</w:t>
      </w:r>
    </w:p>
    <w:p w:rsidR="00FF656D" w:rsidRPr="00FF656D" w:rsidRDefault="00FF656D" w:rsidP="00FF656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F656D">
        <w:rPr>
          <w:rFonts w:ascii="Times New Roman" w:hAnsi="Times New Roman" w:cs="Times New Roman"/>
          <w:b/>
          <w:bCs/>
          <w:sz w:val="24"/>
          <w:szCs w:val="24"/>
        </w:rPr>
        <w:t>z niezale</w:t>
      </w:r>
      <w:r>
        <w:rPr>
          <w:rFonts w:ascii="Times New Roman" w:hAnsi="Times New Roman" w:cs="Times New Roman"/>
          <w:b/>
          <w:bCs/>
          <w:sz w:val="24"/>
          <w:szCs w:val="24"/>
        </w:rPr>
        <w:t>ż</w:t>
      </w:r>
      <w:r w:rsidRPr="00FF656D">
        <w:rPr>
          <w:rFonts w:ascii="Times New Roman" w:hAnsi="Times New Roman" w:cs="Times New Roman"/>
          <w:b/>
          <w:bCs/>
          <w:sz w:val="24"/>
          <w:szCs w:val="24"/>
        </w:rPr>
        <w:t>nym ustawieniem czasu mieszania dla obydwu stron miesienia;</w:t>
      </w:r>
    </w:p>
    <w:p w:rsidR="00FF656D" w:rsidRPr="00FF656D" w:rsidRDefault="00FF656D" w:rsidP="00FF656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F656D">
        <w:rPr>
          <w:rFonts w:ascii="Times New Roman" w:hAnsi="Times New Roman" w:cs="Times New Roman"/>
          <w:b/>
          <w:bCs/>
          <w:sz w:val="24"/>
          <w:szCs w:val="24"/>
        </w:rPr>
        <w:t>- osłona – pełna lub a</w:t>
      </w:r>
      <w:r>
        <w:rPr>
          <w:rFonts w:ascii="Times New Roman" w:hAnsi="Times New Roman" w:cs="Times New Roman"/>
          <w:b/>
          <w:bCs/>
          <w:sz w:val="24"/>
          <w:szCs w:val="24"/>
        </w:rPr>
        <w:t>ż</w:t>
      </w:r>
      <w:r w:rsidRPr="00FF656D">
        <w:rPr>
          <w:rFonts w:ascii="Times New Roman" w:hAnsi="Times New Roman" w:cs="Times New Roman"/>
          <w:b/>
          <w:bCs/>
          <w:sz w:val="24"/>
          <w:szCs w:val="24"/>
        </w:rPr>
        <w:t>urowa, przykrywa całą dzie</w:t>
      </w:r>
      <w:r>
        <w:rPr>
          <w:rFonts w:ascii="Times New Roman" w:hAnsi="Times New Roman" w:cs="Times New Roman"/>
          <w:b/>
          <w:bCs/>
          <w:sz w:val="24"/>
          <w:szCs w:val="24"/>
        </w:rPr>
        <w:t>ż</w:t>
      </w:r>
      <w:r w:rsidRPr="00FF656D">
        <w:rPr>
          <w:rFonts w:ascii="Times New Roman" w:hAnsi="Times New Roman" w:cs="Times New Roman"/>
          <w:b/>
          <w:bCs/>
          <w:sz w:val="24"/>
          <w:szCs w:val="24"/>
        </w:rPr>
        <w:t>ę;</w:t>
      </w:r>
    </w:p>
    <w:p w:rsidR="00FF656D" w:rsidRPr="00FF656D" w:rsidRDefault="00FF656D" w:rsidP="00FF656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F656D">
        <w:rPr>
          <w:rFonts w:ascii="Times New Roman" w:hAnsi="Times New Roman" w:cs="Times New Roman"/>
          <w:b/>
          <w:bCs/>
          <w:sz w:val="24"/>
          <w:szCs w:val="24"/>
        </w:rPr>
        <w:t>- pulpit sterowniczy;</w:t>
      </w:r>
    </w:p>
    <w:p w:rsidR="00FF656D" w:rsidRPr="00FF656D" w:rsidRDefault="00FF656D" w:rsidP="00FF656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F656D">
        <w:rPr>
          <w:rFonts w:ascii="Times New Roman" w:hAnsi="Times New Roman" w:cs="Times New Roman"/>
          <w:b/>
          <w:bCs/>
          <w:sz w:val="24"/>
          <w:szCs w:val="24"/>
        </w:rPr>
        <w:t>- korpus – w którym znajdują się silniki i układ przekazywania napędu.</w:t>
      </w:r>
    </w:p>
    <w:p w:rsidR="00FF656D" w:rsidRPr="00FF656D" w:rsidRDefault="00FF656D" w:rsidP="00FF656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F656D">
        <w:rPr>
          <w:rFonts w:ascii="Times New Roman" w:hAnsi="Times New Roman" w:cs="Times New Roman"/>
          <w:b/>
          <w:bCs/>
          <w:sz w:val="24"/>
          <w:szCs w:val="24"/>
        </w:rPr>
        <w:t>Działanie miesiarki polega na wykorzystaniu pracy dwóch ruchów obrotowych, ruchu</w:t>
      </w:r>
    </w:p>
    <w:p w:rsidR="00FF656D" w:rsidRPr="00FF656D" w:rsidRDefault="00FF656D" w:rsidP="00FF656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F656D">
        <w:rPr>
          <w:rFonts w:ascii="Times New Roman" w:hAnsi="Times New Roman" w:cs="Times New Roman"/>
          <w:b/>
          <w:bCs/>
          <w:sz w:val="24"/>
          <w:szCs w:val="24"/>
        </w:rPr>
        <w:t>miesidło i ruchu dzie</w:t>
      </w:r>
      <w:r>
        <w:rPr>
          <w:rFonts w:ascii="Times New Roman" w:hAnsi="Times New Roman" w:cs="Times New Roman"/>
          <w:b/>
          <w:bCs/>
          <w:sz w:val="24"/>
          <w:szCs w:val="24"/>
        </w:rPr>
        <w:t>ż</w:t>
      </w:r>
      <w:r w:rsidRPr="00FF656D">
        <w:rPr>
          <w:rFonts w:ascii="Times New Roman" w:hAnsi="Times New Roman" w:cs="Times New Roman"/>
          <w:b/>
          <w:bCs/>
          <w:sz w:val="24"/>
          <w:szCs w:val="24"/>
        </w:rPr>
        <w:t>y, które zapewniają wymieszanie ciasta w całej przestrzeni dzie</w:t>
      </w:r>
      <w:r>
        <w:rPr>
          <w:rFonts w:ascii="Times New Roman" w:hAnsi="Times New Roman" w:cs="Times New Roman"/>
          <w:b/>
          <w:bCs/>
          <w:sz w:val="24"/>
          <w:szCs w:val="24"/>
        </w:rPr>
        <w:t>ż</w:t>
      </w:r>
      <w:r w:rsidRPr="00FF656D">
        <w:rPr>
          <w:rFonts w:ascii="Times New Roman" w:hAnsi="Times New Roman" w:cs="Times New Roman"/>
          <w:b/>
          <w:bCs/>
          <w:sz w:val="24"/>
          <w:szCs w:val="24"/>
        </w:rPr>
        <w:t>y.</w:t>
      </w:r>
    </w:p>
    <w:p w:rsidR="00FF656D" w:rsidRDefault="00FF656D" w:rsidP="00FF656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F656D">
        <w:rPr>
          <w:rFonts w:ascii="Times New Roman" w:hAnsi="Times New Roman" w:cs="Times New Roman"/>
          <w:b/>
          <w:bCs/>
          <w:sz w:val="24"/>
          <w:szCs w:val="24"/>
        </w:rPr>
        <w:lastRenderedPageBreak/>
        <w:t>Napęd z silnika na dzie</w:t>
      </w:r>
      <w:r>
        <w:rPr>
          <w:rFonts w:ascii="Times New Roman" w:hAnsi="Times New Roman" w:cs="Times New Roman"/>
          <w:b/>
          <w:bCs/>
          <w:sz w:val="24"/>
          <w:szCs w:val="24"/>
        </w:rPr>
        <w:t>ż</w:t>
      </w:r>
      <w:r w:rsidRPr="00FF656D">
        <w:rPr>
          <w:rFonts w:ascii="Times New Roman" w:hAnsi="Times New Roman" w:cs="Times New Roman"/>
          <w:b/>
          <w:bCs/>
          <w:sz w:val="24"/>
          <w:szCs w:val="24"/>
        </w:rPr>
        <w:t>ę przekazywany jest za pośrednictwem rolek ciernych, a na miesidło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FF656D">
        <w:rPr>
          <w:rFonts w:ascii="Times New Roman" w:hAnsi="Times New Roman" w:cs="Times New Roman"/>
          <w:b/>
          <w:bCs/>
          <w:sz w:val="24"/>
          <w:szCs w:val="24"/>
        </w:rPr>
        <w:t>za pomocą przekładni pasowej.</w:t>
      </w:r>
    </w:p>
    <w:p w:rsidR="00FF656D" w:rsidRPr="00FF656D" w:rsidRDefault="00FF656D" w:rsidP="00FF656D">
      <w:pPr>
        <w:rPr>
          <w:rFonts w:ascii="Times New Roman" w:hAnsi="Times New Roman" w:cs="Times New Roman"/>
          <w:sz w:val="24"/>
          <w:szCs w:val="24"/>
        </w:rPr>
      </w:pPr>
    </w:p>
    <w:p w:rsidR="00FF656D" w:rsidRDefault="00FF656D" w:rsidP="00FF656D">
      <w:pPr>
        <w:rPr>
          <w:rFonts w:ascii="Times New Roman" w:hAnsi="Times New Roman" w:cs="Times New Roman"/>
          <w:sz w:val="24"/>
          <w:szCs w:val="24"/>
        </w:rPr>
      </w:pPr>
      <w:r w:rsidRPr="00FF656D">
        <w:rPr>
          <w:noProof/>
          <w:lang w:eastAsia="pl-PL"/>
        </w:rPr>
        <w:drawing>
          <wp:inline distT="0" distB="0" distL="0" distR="0">
            <wp:extent cx="1628775" cy="2047875"/>
            <wp:effectExtent l="0" t="0" r="9525" b="952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656D">
        <w:rPr>
          <w:rFonts w:ascii="Times New Roman" w:hAnsi="Times New Roman" w:cs="Times New Roman"/>
          <w:sz w:val="24"/>
          <w:szCs w:val="24"/>
        </w:rPr>
        <w:t xml:space="preserve"> </w:t>
      </w:r>
      <w:r w:rsidRPr="00FF656D">
        <w:rPr>
          <w:noProof/>
          <w:lang w:eastAsia="pl-PL"/>
        </w:rPr>
        <w:drawing>
          <wp:inline distT="0" distB="0" distL="0" distR="0">
            <wp:extent cx="1261161" cy="2028825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105" cy="2049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56D" w:rsidRDefault="00FF656D" w:rsidP="00FF656D">
      <w:pPr>
        <w:rPr>
          <w:rFonts w:ascii="Times New Roman" w:hAnsi="Times New Roman" w:cs="Times New Roman"/>
          <w:sz w:val="24"/>
          <w:szCs w:val="24"/>
        </w:rPr>
      </w:pPr>
      <w:r w:rsidRPr="00FF656D">
        <w:rPr>
          <w:rFonts w:ascii="Times New Roman" w:hAnsi="Times New Roman" w:cs="Times New Roman"/>
          <w:sz w:val="24"/>
          <w:szCs w:val="24"/>
        </w:rPr>
        <w:t>Miesiarki spiralne (z dzie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FF656D">
        <w:rPr>
          <w:rFonts w:ascii="Times New Roman" w:hAnsi="Times New Roman" w:cs="Times New Roman"/>
          <w:sz w:val="24"/>
          <w:szCs w:val="24"/>
        </w:rPr>
        <w:t xml:space="preserve">ą na </w:t>
      </w:r>
      <w:r w:rsidRPr="00FF656D">
        <w:rPr>
          <w:rFonts w:ascii="Times New Roman" w:hAnsi="Times New Roman" w:cs="Times New Roman"/>
          <w:b/>
          <w:bCs/>
          <w:sz w:val="24"/>
          <w:szCs w:val="24"/>
        </w:rPr>
        <w:t>wózku jezdnym</w:t>
      </w:r>
      <w:r w:rsidRPr="00FF656D">
        <w:rPr>
          <w:rFonts w:ascii="Times New Roman" w:hAnsi="Times New Roman" w:cs="Times New Roman"/>
          <w:sz w:val="24"/>
          <w:szCs w:val="24"/>
        </w:rPr>
        <w:t xml:space="preserve"> i </w:t>
      </w:r>
      <w:r w:rsidRPr="00FF656D">
        <w:rPr>
          <w:rFonts w:ascii="Times New Roman" w:hAnsi="Times New Roman" w:cs="Times New Roman"/>
          <w:b/>
          <w:bCs/>
          <w:sz w:val="24"/>
          <w:szCs w:val="24"/>
        </w:rPr>
        <w:t>dzieżą stał</w:t>
      </w:r>
      <w:r>
        <w:rPr>
          <w:rFonts w:ascii="Times New Roman" w:hAnsi="Times New Roman" w:cs="Times New Roman"/>
          <w:b/>
          <w:bCs/>
          <w:sz w:val="24"/>
          <w:szCs w:val="24"/>
        </w:rPr>
        <w:t>ą</w:t>
      </w:r>
      <w:r w:rsidRPr="00FF656D">
        <w:rPr>
          <w:rFonts w:ascii="Times New Roman" w:hAnsi="Times New Roman" w:cs="Times New Roman"/>
          <w:sz w:val="24"/>
          <w:szCs w:val="24"/>
        </w:rPr>
        <w:t>)</w:t>
      </w:r>
    </w:p>
    <w:p w:rsidR="00FF656D" w:rsidRDefault="00FF656D" w:rsidP="00FF656D">
      <w:pPr>
        <w:rPr>
          <w:rFonts w:ascii="Times New Roman" w:hAnsi="Times New Roman" w:cs="Times New Roman"/>
          <w:sz w:val="24"/>
          <w:szCs w:val="24"/>
        </w:rPr>
      </w:pPr>
    </w:p>
    <w:p w:rsidR="00FF656D" w:rsidRPr="00FF656D" w:rsidRDefault="00FF656D" w:rsidP="00FF656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F656D">
        <w:rPr>
          <w:rFonts w:ascii="Times New Roman" w:hAnsi="Times New Roman" w:cs="Times New Roman"/>
          <w:b/>
          <w:bCs/>
          <w:sz w:val="24"/>
          <w:szCs w:val="24"/>
        </w:rPr>
        <w:t>Miesiarka widelcowa</w:t>
      </w:r>
    </w:p>
    <w:p w:rsidR="00FF656D" w:rsidRPr="00FF656D" w:rsidRDefault="00FF656D" w:rsidP="00FF656D">
      <w:pPr>
        <w:rPr>
          <w:rFonts w:ascii="Times New Roman" w:hAnsi="Times New Roman" w:cs="Times New Roman"/>
          <w:sz w:val="24"/>
          <w:szCs w:val="24"/>
        </w:rPr>
      </w:pPr>
      <w:r w:rsidRPr="00FF656D">
        <w:rPr>
          <w:rFonts w:ascii="Times New Roman" w:hAnsi="Times New Roman" w:cs="Times New Roman"/>
          <w:sz w:val="24"/>
          <w:szCs w:val="24"/>
        </w:rPr>
        <w:t>Główne elementy budowy miesiarki widelcowej to:</w:t>
      </w:r>
    </w:p>
    <w:p w:rsidR="00FF656D" w:rsidRPr="00FF656D" w:rsidRDefault="00FF656D" w:rsidP="00FF656D">
      <w:pPr>
        <w:rPr>
          <w:rFonts w:ascii="Times New Roman" w:hAnsi="Times New Roman" w:cs="Times New Roman"/>
          <w:sz w:val="24"/>
          <w:szCs w:val="24"/>
        </w:rPr>
      </w:pPr>
      <w:r w:rsidRPr="00FF656D">
        <w:rPr>
          <w:rFonts w:ascii="Times New Roman" w:hAnsi="Times New Roman" w:cs="Times New Roman"/>
          <w:sz w:val="24"/>
          <w:szCs w:val="24"/>
        </w:rPr>
        <w:t>- dzie</w:t>
      </w:r>
      <w:r w:rsidR="00201474">
        <w:rPr>
          <w:rFonts w:ascii="Times New Roman" w:hAnsi="Times New Roman" w:cs="Times New Roman"/>
          <w:sz w:val="24"/>
          <w:szCs w:val="24"/>
        </w:rPr>
        <w:t>ż</w:t>
      </w:r>
      <w:r w:rsidRPr="00FF656D">
        <w:rPr>
          <w:rFonts w:ascii="Times New Roman" w:hAnsi="Times New Roman" w:cs="Times New Roman"/>
          <w:sz w:val="24"/>
          <w:szCs w:val="24"/>
        </w:rPr>
        <w:t>a – w kształcie walca zaokrąglonego w dolnej części; w środku dzie</w:t>
      </w:r>
      <w:r w:rsidR="00201474">
        <w:rPr>
          <w:rFonts w:ascii="Times New Roman" w:hAnsi="Times New Roman" w:cs="Times New Roman"/>
          <w:sz w:val="24"/>
          <w:szCs w:val="24"/>
        </w:rPr>
        <w:t>ż</w:t>
      </w:r>
      <w:r w:rsidRPr="00FF656D">
        <w:rPr>
          <w:rFonts w:ascii="Times New Roman" w:hAnsi="Times New Roman" w:cs="Times New Roman"/>
          <w:sz w:val="24"/>
          <w:szCs w:val="24"/>
        </w:rPr>
        <w:t>y znajduje się</w:t>
      </w:r>
    </w:p>
    <w:p w:rsidR="00FF656D" w:rsidRPr="00FF656D" w:rsidRDefault="00FF656D" w:rsidP="00FF656D">
      <w:pPr>
        <w:rPr>
          <w:rFonts w:ascii="Times New Roman" w:hAnsi="Times New Roman" w:cs="Times New Roman"/>
          <w:sz w:val="24"/>
          <w:szCs w:val="24"/>
        </w:rPr>
      </w:pPr>
      <w:r w:rsidRPr="00FF656D">
        <w:rPr>
          <w:rFonts w:ascii="Times New Roman" w:hAnsi="Times New Roman" w:cs="Times New Roman"/>
          <w:sz w:val="24"/>
          <w:szCs w:val="24"/>
        </w:rPr>
        <w:t>sto</w:t>
      </w:r>
      <w:r w:rsidR="00201474">
        <w:rPr>
          <w:rFonts w:ascii="Times New Roman" w:hAnsi="Times New Roman" w:cs="Times New Roman"/>
          <w:sz w:val="24"/>
          <w:szCs w:val="24"/>
        </w:rPr>
        <w:t>ż</w:t>
      </w:r>
      <w:r w:rsidRPr="00FF656D">
        <w:rPr>
          <w:rFonts w:ascii="Times New Roman" w:hAnsi="Times New Roman" w:cs="Times New Roman"/>
          <w:sz w:val="24"/>
          <w:szCs w:val="24"/>
        </w:rPr>
        <w:t>ek eliminujący tzw. martwe pole, które powstaje ze względu na uło</w:t>
      </w:r>
      <w:r w:rsidR="00201474">
        <w:rPr>
          <w:rFonts w:ascii="Times New Roman" w:hAnsi="Times New Roman" w:cs="Times New Roman"/>
          <w:sz w:val="24"/>
          <w:szCs w:val="24"/>
        </w:rPr>
        <w:t>ż</w:t>
      </w:r>
      <w:r w:rsidRPr="00FF656D">
        <w:rPr>
          <w:rFonts w:ascii="Times New Roman" w:hAnsi="Times New Roman" w:cs="Times New Roman"/>
          <w:sz w:val="24"/>
          <w:szCs w:val="24"/>
        </w:rPr>
        <w:t>enie mieszadła wobec</w:t>
      </w:r>
    </w:p>
    <w:p w:rsidR="00FF656D" w:rsidRPr="00FF656D" w:rsidRDefault="00FF656D" w:rsidP="00FF656D">
      <w:pPr>
        <w:rPr>
          <w:rFonts w:ascii="Times New Roman" w:hAnsi="Times New Roman" w:cs="Times New Roman"/>
          <w:sz w:val="24"/>
          <w:szCs w:val="24"/>
        </w:rPr>
      </w:pPr>
      <w:r w:rsidRPr="00FF656D">
        <w:rPr>
          <w:rFonts w:ascii="Times New Roman" w:hAnsi="Times New Roman" w:cs="Times New Roman"/>
          <w:sz w:val="24"/>
          <w:szCs w:val="24"/>
        </w:rPr>
        <w:t>dzie</w:t>
      </w:r>
      <w:r w:rsidR="00201474">
        <w:rPr>
          <w:rFonts w:ascii="Times New Roman" w:hAnsi="Times New Roman" w:cs="Times New Roman"/>
          <w:sz w:val="24"/>
          <w:szCs w:val="24"/>
        </w:rPr>
        <w:t>ż</w:t>
      </w:r>
      <w:r w:rsidRPr="00FF656D">
        <w:rPr>
          <w:rFonts w:ascii="Times New Roman" w:hAnsi="Times New Roman" w:cs="Times New Roman"/>
          <w:sz w:val="24"/>
          <w:szCs w:val="24"/>
        </w:rPr>
        <w:t>y; dzie</w:t>
      </w:r>
      <w:r w:rsidR="00201474">
        <w:rPr>
          <w:rFonts w:ascii="Times New Roman" w:hAnsi="Times New Roman" w:cs="Times New Roman"/>
          <w:sz w:val="24"/>
          <w:szCs w:val="24"/>
        </w:rPr>
        <w:t>ż</w:t>
      </w:r>
      <w:r w:rsidRPr="00FF656D">
        <w:rPr>
          <w:rFonts w:ascii="Times New Roman" w:hAnsi="Times New Roman" w:cs="Times New Roman"/>
          <w:sz w:val="24"/>
          <w:szCs w:val="24"/>
        </w:rPr>
        <w:t>a jest umocowana obrotowo na trójkołowym wózku; w korpusie wózka</w:t>
      </w:r>
      <w:r w:rsidR="00201474">
        <w:rPr>
          <w:rFonts w:ascii="Times New Roman" w:hAnsi="Times New Roman" w:cs="Times New Roman"/>
          <w:sz w:val="24"/>
          <w:szCs w:val="24"/>
        </w:rPr>
        <w:t xml:space="preserve"> </w:t>
      </w:r>
      <w:r w:rsidRPr="00FF656D">
        <w:rPr>
          <w:rFonts w:ascii="Times New Roman" w:hAnsi="Times New Roman" w:cs="Times New Roman"/>
          <w:sz w:val="24"/>
          <w:szCs w:val="24"/>
        </w:rPr>
        <w:t>wykonano otwory, w które przy wjeździe na płytę fundamentową wchodzą kły, co zapewnia</w:t>
      </w:r>
    </w:p>
    <w:p w:rsidR="00FF656D" w:rsidRPr="00FF656D" w:rsidRDefault="00FF656D" w:rsidP="00FF656D">
      <w:pPr>
        <w:rPr>
          <w:rFonts w:ascii="Times New Roman" w:hAnsi="Times New Roman" w:cs="Times New Roman"/>
          <w:sz w:val="24"/>
          <w:szCs w:val="24"/>
        </w:rPr>
      </w:pPr>
      <w:r w:rsidRPr="00FF656D">
        <w:rPr>
          <w:rFonts w:ascii="Times New Roman" w:hAnsi="Times New Roman" w:cs="Times New Roman"/>
          <w:sz w:val="24"/>
          <w:szCs w:val="24"/>
        </w:rPr>
        <w:t>właściwe ustawienie wózka względem miesiarki; dzie</w:t>
      </w:r>
      <w:r w:rsidR="00201474">
        <w:rPr>
          <w:rFonts w:ascii="Times New Roman" w:hAnsi="Times New Roman" w:cs="Times New Roman"/>
          <w:sz w:val="24"/>
          <w:szCs w:val="24"/>
        </w:rPr>
        <w:t>ż</w:t>
      </w:r>
      <w:r w:rsidRPr="00FF656D">
        <w:rPr>
          <w:rFonts w:ascii="Times New Roman" w:hAnsi="Times New Roman" w:cs="Times New Roman"/>
          <w:sz w:val="24"/>
          <w:szCs w:val="24"/>
        </w:rPr>
        <w:t>ę na płycie blokuje sworzeń, do</w:t>
      </w:r>
    </w:p>
    <w:p w:rsidR="00FF656D" w:rsidRPr="00FF656D" w:rsidRDefault="00FF656D" w:rsidP="00FF656D">
      <w:pPr>
        <w:rPr>
          <w:rFonts w:ascii="Times New Roman" w:hAnsi="Times New Roman" w:cs="Times New Roman"/>
          <w:sz w:val="24"/>
          <w:szCs w:val="24"/>
        </w:rPr>
      </w:pPr>
      <w:r w:rsidRPr="00FF656D">
        <w:rPr>
          <w:rFonts w:ascii="Times New Roman" w:hAnsi="Times New Roman" w:cs="Times New Roman"/>
          <w:sz w:val="24"/>
          <w:szCs w:val="24"/>
        </w:rPr>
        <w:t>wysunięcia dzie</w:t>
      </w:r>
      <w:r w:rsidR="00201474">
        <w:rPr>
          <w:rFonts w:ascii="Times New Roman" w:hAnsi="Times New Roman" w:cs="Times New Roman"/>
          <w:sz w:val="24"/>
          <w:szCs w:val="24"/>
        </w:rPr>
        <w:t>ż</w:t>
      </w:r>
      <w:r w:rsidRPr="00FF656D">
        <w:rPr>
          <w:rFonts w:ascii="Times New Roman" w:hAnsi="Times New Roman" w:cs="Times New Roman"/>
          <w:sz w:val="24"/>
          <w:szCs w:val="24"/>
        </w:rPr>
        <w:t>y spod miesiarki konieczne jest jej odblokowanie no</w:t>
      </w:r>
      <w:r w:rsidR="00201474">
        <w:rPr>
          <w:rFonts w:ascii="Times New Roman" w:hAnsi="Times New Roman" w:cs="Times New Roman"/>
          <w:sz w:val="24"/>
          <w:szCs w:val="24"/>
        </w:rPr>
        <w:t>ż</w:t>
      </w:r>
      <w:r w:rsidRPr="00FF656D">
        <w:rPr>
          <w:rFonts w:ascii="Times New Roman" w:hAnsi="Times New Roman" w:cs="Times New Roman"/>
          <w:sz w:val="24"/>
          <w:szCs w:val="24"/>
        </w:rPr>
        <w:t xml:space="preserve">ną </w:t>
      </w:r>
      <w:r w:rsidR="00201474" w:rsidRPr="00FF656D">
        <w:rPr>
          <w:rFonts w:ascii="Times New Roman" w:hAnsi="Times New Roman" w:cs="Times New Roman"/>
          <w:sz w:val="24"/>
          <w:szCs w:val="24"/>
        </w:rPr>
        <w:t>dźwignią</w:t>
      </w:r>
      <w:r w:rsidRPr="00FF656D">
        <w:rPr>
          <w:rFonts w:ascii="Times New Roman" w:hAnsi="Times New Roman" w:cs="Times New Roman"/>
          <w:sz w:val="24"/>
          <w:szCs w:val="24"/>
        </w:rPr>
        <w:t>;</w:t>
      </w:r>
    </w:p>
    <w:p w:rsidR="00FF656D" w:rsidRPr="00FF656D" w:rsidRDefault="00FF656D" w:rsidP="00FF656D">
      <w:pPr>
        <w:rPr>
          <w:rFonts w:ascii="Times New Roman" w:hAnsi="Times New Roman" w:cs="Times New Roman"/>
          <w:sz w:val="24"/>
          <w:szCs w:val="24"/>
        </w:rPr>
      </w:pPr>
      <w:r w:rsidRPr="00FF656D">
        <w:rPr>
          <w:rFonts w:ascii="Times New Roman" w:hAnsi="Times New Roman" w:cs="Times New Roman"/>
          <w:sz w:val="24"/>
          <w:szCs w:val="24"/>
        </w:rPr>
        <w:t>- miesidło – widelcowe; głowica z mieszadłem podnosi się i opuszcza wraz z pokrywą;</w:t>
      </w:r>
    </w:p>
    <w:p w:rsidR="00FF656D" w:rsidRPr="00FF656D" w:rsidRDefault="00FF656D" w:rsidP="00FF656D">
      <w:pPr>
        <w:rPr>
          <w:rFonts w:ascii="Times New Roman" w:hAnsi="Times New Roman" w:cs="Times New Roman"/>
          <w:sz w:val="24"/>
          <w:szCs w:val="24"/>
        </w:rPr>
      </w:pPr>
      <w:r w:rsidRPr="00FF656D">
        <w:rPr>
          <w:rFonts w:ascii="Times New Roman" w:hAnsi="Times New Roman" w:cs="Times New Roman"/>
          <w:sz w:val="24"/>
          <w:szCs w:val="24"/>
        </w:rPr>
        <w:t>głowica i mieszadło jest pochylone względem dzie</w:t>
      </w:r>
      <w:r w:rsidR="00201474">
        <w:rPr>
          <w:rFonts w:ascii="Times New Roman" w:hAnsi="Times New Roman" w:cs="Times New Roman"/>
          <w:sz w:val="24"/>
          <w:szCs w:val="24"/>
        </w:rPr>
        <w:t>ż</w:t>
      </w:r>
      <w:r w:rsidRPr="00FF656D">
        <w:rPr>
          <w:rFonts w:ascii="Times New Roman" w:hAnsi="Times New Roman" w:cs="Times New Roman"/>
          <w:sz w:val="24"/>
          <w:szCs w:val="24"/>
        </w:rPr>
        <w:t>y i wykonuje ruch obrotowy; posiada</w:t>
      </w:r>
    </w:p>
    <w:p w:rsidR="00FF656D" w:rsidRPr="00FF656D" w:rsidRDefault="00FF656D" w:rsidP="00FF656D">
      <w:pPr>
        <w:rPr>
          <w:rFonts w:ascii="Times New Roman" w:hAnsi="Times New Roman" w:cs="Times New Roman"/>
          <w:sz w:val="24"/>
          <w:szCs w:val="24"/>
        </w:rPr>
      </w:pPr>
      <w:r w:rsidRPr="00FF656D">
        <w:rPr>
          <w:rFonts w:ascii="Times New Roman" w:hAnsi="Times New Roman" w:cs="Times New Roman"/>
          <w:sz w:val="24"/>
          <w:szCs w:val="24"/>
        </w:rPr>
        <w:t>dwie prędkości obrotowe;</w:t>
      </w:r>
    </w:p>
    <w:p w:rsidR="00FF656D" w:rsidRPr="00FF656D" w:rsidRDefault="00FF656D" w:rsidP="00FF656D">
      <w:pPr>
        <w:rPr>
          <w:rFonts w:ascii="Times New Roman" w:hAnsi="Times New Roman" w:cs="Times New Roman"/>
          <w:sz w:val="24"/>
          <w:szCs w:val="24"/>
        </w:rPr>
      </w:pPr>
      <w:r w:rsidRPr="00FF656D">
        <w:rPr>
          <w:rFonts w:ascii="Times New Roman" w:hAnsi="Times New Roman" w:cs="Times New Roman"/>
          <w:sz w:val="24"/>
          <w:szCs w:val="24"/>
        </w:rPr>
        <w:t>- pokrywa – podnosi się i opuszcza wraz z miesidłem; najczęściej zakrywa połowę dzie</w:t>
      </w:r>
      <w:r w:rsidR="00201474">
        <w:rPr>
          <w:rFonts w:ascii="Times New Roman" w:hAnsi="Times New Roman" w:cs="Times New Roman"/>
          <w:sz w:val="24"/>
          <w:szCs w:val="24"/>
        </w:rPr>
        <w:t>ż</w:t>
      </w:r>
      <w:r w:rsidRPr="00FF656D">
        <w:rPr>
          <w:rFonts w:ascii="Times New Roman" w:hAnsi="Times New Roman" w:cs="Times New Roman"/>
          <w:sz w:val="24"/>
          <w:szCs w:val="24"/>
        </w:rPr>
        <w:t>y;</w:t>
      </w:r>
    </w:p>
    <w:p w:rsidR="00FF656D" w:rsidRPr="00FF656D" w:rsidRDefault="00FF656D" w:rsidP="00FF656D">
      <w:pPr>
        <w:rPr>
          <w:rFonts w:ascii="Times New Roman" w:hAnsi="Times New Roman" w:cs="Times New Roman"/>
          <w:sz w:val="24"/>
          <w:szCs w:val="24"/>
        </w:rPr>
      </w:pPr>
      <w:r w:rsidRPr="00FF656D">
        <w:rPr>
          <w:rFonts w:ascii="Times New Roman" w:hAnsi="Times New Roman" w:cs="Times New Roman"/>
          <w:sz w:val="24"/>
          <w:szCs w:val="24"/>
        </w:rPr>
        <w:t>- pulpit sterowniczy (m.in. wyłącznik główny, podnoszenie miesidła, opuszczanie miesidła,</w:t>
      </w:r>
    </w:p>
    <w:p w:rsidR="00FF656D" w:rsidRPr="00FF656D" w:rsidRDefault="00FF656D" w:rsidP="00FF656D">
      <w:pPr>
        <w:rPr>
          <w:rFonts w:ascii="Times New Roman" w:hAnsi="Times New Roman" w:cs="Times New Roman"/>
          <w:sz w:val="24"/>
          <w:szCs w:val="24"/>
        </w:rPr>
      </w:pPr>
      <w:r w:rsidRPr="00FF656D">
        <w:rPr>
          <w:rFonts w:ascii="Times New Roman" w:hAnsi="Times New Roman" w:cs="Times New Roman"/>
          <w:sz w:val="24"/>
          <w:szCs w:val="24"/>
        </w:rPr>
        <w:t>obroty wolne, obroty szybkie, stop);</w:t>
      </w:r>
    </w:p>
    <w:p w:rsidR="00FF656D" w:rsidRPr="00FF656D" w:rsidRDefault="00FF656D" w:rsidP="00FF656D">
      <w:pPr>
        <w:rPr>
          <w:rFonts w:ascii="Times New Roman" w:hAnsi="Times New Roman" w:cs="Times New Roman"/>
          <w:sz w:val="24"/>
          <w:szCs w:val="24"/>
        </w:rPr>
      </w:pPr>
      <w:r w:rsidRPr="00FF656D">
        <w:rPr>
          <w:rFonts w:ascii="Times New Roman" w:hAnsi="Times New Roman" w:cs="Times New Roman"/>
          <w:sz w:val="24"/>
          <w:szCs w:val="24"/>
        </w:rPr>
        <w:t>- korpus – osadzony jest na płycie fundamentowej; w korpusie miesiarki osadzone są</w:t>
      </w:r>
    </w:p>
    <w:p w:rsidR="00FF656D" w:rsidRPr="00FF656D" w:rsidRDefault="00FF656D" w:rsidP="00FF656D">
      <w:pPr>
        <w:rPr>
          <w:rFonts w:ascii="Times New Roman" w:hAnsi="Times New Roman" w:cs="Times New Roman"/>
          <w:sz w:val="24"/>
          <w:szCs w:val="24"/>
        </w:rPr>
      </w:pPr>
      <w:r w:rsidRPr="00FF656D">
        <w:rPr>
          <w:rFonts w:ascii="Times New Roman" w:hAnsi="Times New Roman" w:cs="Times New Roman"/>
          <w:sz w:val="24"/>
          <w:szCs w:val="24"/>
        </w:rPr>
        <w:t>silniki; jeden zapewniający napęd dzie</w:t>
      </w:r>
      <w:r w:rsidR="00201474">
        <w:rPr>
          <w:rFonts w:ascii="Times New Roman" w:hAnsi="Times New Roman" w:cs="Times New Roman"/>
          <w:sz w:val="24"/>
          <w:szCs w:val="24"/>
        </w:rPr>
        <w:t>ż</w:t>
      </w:r>
      <w:r w:rsidRPr="00FF656D">
        <w:rPr>
          <w:rFonts w:ascii="Times New Roman" w:hAnsi="Times New Roman" w:cs="Times New Roman"/>
          <w:sz w:val="24"/>
          <w:szCs w:val="24"/>
        </w:rPr>
        <w:t>y i miesidła, drugi umo</w:t>
      </w:r>
      <w:r w:rsidR="00201474">
        <w:rPr>
          <w:rFonts w:ascii="Times New Roman" w:hAnsi="Times New Roman" w:cs="Times New Roman"/>
          <w:sz w:val="24"/>
          <w:szCs w:val="24"/>
        </w:rPr>
        <w:t>ż</w:t>
      </w:r>
      <w:r w:rsidRPr="00FF656D">
        <w:rPr>
          <w:rFonts w:ascii="Times New Roman" w:hAnsi="Times New Roman" w:cs="Times New Roman"/>
          <w:sz w:val="24"/>
          <w:szCs w:val="24"/>
        </w:rPr>
        <w:t>liwiający opuszczanie</w:t>
      </w:r>
    </w:p>
    <w:p w:rsidR="00FF656D" w:rsidRPr="00FF656D" w:rsidRDefault="00FF656D" w:rsidP="00FF656D">
      <w:pPr>
        <w:rPr>
          <w:rFonts w:ascii="Times New Roman" w:hAnsi="Times New Roman" w:cs="Times New Roman"/>
          <w:sz w:val="24"/>
          <w:szCs w:val="24"/>
        </w:rPr>
      </w:pPr>
      <w:r w:rsidRPr="00FF656D">
        <w:rPr>
          <w:rFonts w:ascii="Times New Roman" w:hAnsi="Times New Roman" w:cs="Times New Roman"/>
          <w:sz w:val="24"/>
          <w:szCs w:val="24"/>
        </w:rPr>
        <w:t>i podnoszenie miesidła z pokrywą).</w:t>
      </w:r>
    </w:p>
    <w:p w:rsidR="00FF656D" w:rsidRPr="00FF656D" w:rsidRDefault="00FF656D" w:rsidP="00FF656D">
      <w:pPr>
        <w:rPr>
          <w:rFonts w:ascii="Times New Roman" w:hAnsi="Times New Roman" w:cs="Times New Roman"/>
          <w:sz w:val="24"/>
          <w:szCs w:val="24"/>
        </w:rPr>
      </w:pPr>
      <w:r w:rsidRPr="00FF656D">
        <w:rPr>
          <w:rFonts w:ascii="Times New Roman" w:hAnsi="Times New Roman" w:cs="Times New Roman"/>
          <w:sz w:val="24"/>
          <w:szCs w:val="24"/>
        </w:rPr>
        <w:t>Z silnika napęd przekazywany jest na mieszadło oraz (przez tarcze sprzęgła kłowego) na</w:t>
      </w:r>
    </w:p>
    <w:p w:rsidR="00FF656D" w:rsidRPr="00FF656D" w:rsidRDefault="00FF656D" w:rsidP="00FF656D">
      <w:pPr>
        <w:rPr>
          <w:rFonts w:ascii="Times New Roman" w:hAnsi="Times New Roman" w:cs="Times New Roman"/>
          <w:sz w:val="24"/>
          <w:szCs w:val="24"/>
        </w:rPr>
      </w:pPr>
      <w:r w:rsidRPr="00FF656D">
        <w:rPr>
          <w:rFonts w:ascii="Times New Roman" w:hAnsi="Times New Roman" w:cs="Times New Roman"/>
          <w:sz w:val="24"/>
          <w:szCs w:val="24"/>
        </w:rPr>
        <w:t>dzie</w:t>
      </w:r>
      <w:r w:rsidR="00201474">
        <w:rPr>
          <w:rFonts w:ascii="Times New Roman" w:hAnsi="Times New Roman" w:cs="Times New Roman"/>
          <w:sz w:val="24"/>
          <w:szCs w:val="24"/>
        </w:rPr>
        <w:t>ż</w:t>
      </w:r>
      <w:r w:rsidRPr="00FF656D">
        <w:rPr>
          <w:rFonts w:ascii="Times New Roman" w:hAnsi="Times New Roman" w:cs="Times New Roman"/>
          <w:sz w:val="24"/>
          <w:szCs w:val="24"/>
        </w:rPr>
        <w:t>e.</w:t>
      </w:r>
    </w:p>
    <w:p w:rsidR="00FF656D" w:rsidRDefault="00201474" w:rsidP="00FF656D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noProof/>
          <w:lang w:eastAsia="pl-PL"/>
        </w:rPr>
        <w:lastRenderedPageBreak/>
        <w:drawing>
          <wp:inline distT="0" distB="0" distL="0" distR="0">
            <wp:extent cx="2000250" cy="2221013"/>
            <wp:effectExtent l="0" t="0" r="0" b="825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999" cy="2230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56D" w:rsidRDefault="00201474" w:rsidP="00FF656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M. widelcowa.</w:t>
      </w:r>
    </w:p>
    <w:p w:rsidR="00201474" w:rsidRDefault="00201474" w:rsidP="00FF656D">
      <w:pPr>
        <w:rPr>
          <w:rFonts w:ascii="Times New Roman" w:hAnsi="Times New Roman" w:cs="Times New Roman"/>
          <w:sz w:val="24"/>
          <w:szCs w:val="24"/>
        </w:rPr>
      </w:pPr>
    </w:p>
    <w:p w:rsidR="00201474" w:rsidRPr="00201474" w:rsidRDefault="00201474" w:rsidP="00201474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01474">
        <w:rPr>
          <w:rFonts w:ascii="Times New Roman" w:hAnsi="Times New Roman" w:cs="Times New Roman"/>
          <w:b/>
          <w:bCs/>
          <w:sz w:val="24"/>
          <w:szCs w:val="24"/>
        </w:rPr>
        <w:t>Miesiarka kątowa</w:t>
      </w:r>
    </w:p>
    <w:p w:rsidR="00201474" w:rsidRP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t>Główne elementy budowy miesiarki kątowej to:</w:t>
      </w:r>
    </w:p>
    <w:p w:rsidR="00201474" w:rsidRP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t>- dzie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201474">
        <w:rPr>
          <w:rFonts w:ascii="Times New Roman" w:hAnsi="Times New Roman" w:cs="Times New Roman"/>
          <w:sz w:val="24"/>
          <w:szCs w:val="24"/>
        </w:rPr>
        <w:t>a – w kształcie walca zaokrąglonego w dolnej części, osadzona obrotowo na</w:t>
      </w:r>
    </w:p>
    <w:p w:rsidR="00201474" w:rsidRP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t>trójkołowym wózku;</w:t>
      </w:r>
    </w:p>
    <w:p w:rsidR="00201474" w:rsidRP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t>- miesidło – jest zbudowane z dwóch połączonych ze sobą rozwiniętych spirali tworzących</w:t>
      </w:r>
    </w:p>
    <w:p w:rsidR="00201474" w:rsidRP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t>dwa sto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201474">
        <w:rPr>
          <w:rFonts w:ascii="Times New Roman" w:hAnsi="Times New Roman" w:cs="Times New Roman"/>
          <w:sz w:val="24"/>
          <w:szCs w:val="24"/>
        </w:rPr>
        <w:t>ki złączone podstawami;</w:t>
      </w:r>
    </w:p>
    <w:p w:rsidR="00201474" w:rsidRP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t>- pokrywa – zakrywa całą dzie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201474">
        <w:rPr>
          <w:rFonts w:ascii="Times New Roman" w:hAnsi="Times New Roman" w:cs="Times New Roman"/>
          <w:sz w:val="24"/>
          <w:szCs w:val="24"/>
        </w:rPr>
        <w:t>ę, posiada otwór przez który mo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201474">
        <w:rPr>
          <w:rFonts w:ascii="Times New Roman" w:hAnsi="Times New Roman" w:cs="Times New Roman"/>
          <w:sz w:val="24"/>
          <w:szCs w:val="24"/>
        </w:rPr>
        <w:t>na obserwować proces</w:t>
      </w:r>
    </w:p>
    <w:p w:rsidR="00201474" w:rsidRP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t>miesienia, lub dozować surowce w czasie miesienia; pokrywa jest przymocowana do</w:t>
      </w:r>
    </w:p>
    <w:p w:rsidR="00201474" w:rsidRP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t xml:space="preserve">głowicy w ten sposób, 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201474">
        <w:rPr>
          <w:rFonts w:ascii="Times New Roman" w:hAnsi="Times New Roman" w:cs="Times New Roman"/>
          <w:sz w:val="24"/>
          <w:szCs w:val="24"/>
        </w:rPr>
        <w:t>e wykonuje ruchy przechylne wraz z głowicą; pokrywa podnosi</w:t>
      </w:r>
    </w:p>
    <w:p w:rsidR="00201474" w:rsidRP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t>się i opuszcza wraz z mieszadłem;</w:t>
      </w:r>
    </w:p>
    <w:p w:rsidR="00201474" w:rsidRP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t>- pulpit sterowniczy;</w:t>
      </w:r>
    </w:p>
    <w:p w:rsid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t>- korpus – znajdują się w nim napęd mieszadła i dzie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201474">
        <w:rPr>
          <w:rFonts w:ascii="Times New Roman" w:hAnsi="Times New Roman" w:cs="Times New Roman"/>
          <w:sz w:val="24"/>
          <w:szCs w:val="24"/>
        </w:rPr>
        <w:t>y oraz napęd ruchu pokrywy.</w:t>
      </w:r>
    </w:p>
    <w:p w:rsid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noProof/>
          <w:lang w:eastAsia="pl-PL"/>
        </w:rPr>
        <w:drawing>
          <wp:inline distT="0" distB="0" distL="0" distR="0">
            <wp:extent cx="2085975" cy="2469683"/>
            <wp:effectExtent l="0" t="0" r="0" b="698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339" cy="2472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474" w:rsidRPr="00201474" w:rsidRDefault="00201474" w:rsidP="00201474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01474">
        <w:rPr>
          <w:rFonts w:ascii="Times New Roman" w:hAnsi="Times New Roman" w:cs="Times New Roman"/>
          <w:b/>
          <w:bCs/>
          <w:sz w:val="24"/>
          <w:szCs w:val="24"/>
        </w:rPr>
        <w:lastRenderedPageBreak/>
        <w:t>Wywrotnice</w:t>
      </w:r>
    </w:p>
    <w:p w:rsidR="00201474" w:rsidRP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t>Wywrotnice są to urządzenia, umo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201474">
        <w:rPr>
          <w:rFonts w:ascii="Times New Roman" w:hAnsi="Times New Roman" w:cs="Times New Roman"/>
          <w:sz w:val="24"/>
          <w:szCs w:val="24"/>
        </w:rPr>
        <w:t>liwiające opró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201474">
        <w:rPr>
          <w:rFonts w:ascii="Times New Roman" w:hAnsi="Times New Roman" w:cs="Times New Roman"/>
          <w:sz w:val="24"/>
          <w:szCs w:val="24"/>
        </w:rPr>
        <w:t>nianie dzie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201474">
        <w:rPr>
          <w:rFonts w:ascii="Times New Roman" w:hAnsi="Times New Roman" w:cs="Times New Roman"/>
          <w:sz w:val="24"/>
          <w:szCs w:val="24"/>
        </w:rPr>
        <w:t xml:space="preserve"> z ciasta. Stosowane są m.</w:t>
      </w:r>
    </w:p>
    <w:p w:rsidR="00201474" w:rsidRP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t>in. w linii do produkcji pączków, przekazują ciasto z dzie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201474">
        <w:rPr>
          <w:rFonts w:ascii="Times New Roman" w:hAnsi="Times New Roman" w:cs="Times New Roman"/>
          <w:sz w:val="24"/>
          <w:szCs w:val="24"/>
        </w:rPr>
        <w:t>y miesiarki do leja dzielarko-</w:t>
      </w:r>
    </w:p>
    <w:p w:rsid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t>-zaokrąglarki.</w:t>
      </w:r>
    </w:p>
    <w:p w:rsidR="00201474" w:rsidRP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t>Główne elementy budowy wywrotnicy podnoszącej to:</w:t>
      </w:r>
    </w:p>
    <w:p w:rsidR="00201474" w:rsidRP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t>- płyta podstawy,</w:t>
      </w:r>
    </w:p>
    <w:p w:rsidR="00201474" w:rsidRP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t>- słup nośny,</w:t>
      </w:r>
    </w:p>
    <w:p w:rsidR="00201474" w:rsidRP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t>- śruba nośna,</w:t>
      </w:r>
    </w:p>
    <w:p w:rsidR="00201474" w:rsidRP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t>- osłona śruby,</w:t>
      </w:r>
    </w:p>
    <w:p w:rsidR="00201474" w:rsidRP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t>- nakrętka nośna,</w:t>
      </w:r>
    </w:p>
    <w:p w:rsidR="00201474" w:rsidRP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t>- belka nośna,</w:t>
      </w:r>
    </w:p>
    <w:p w:rsidR="00201474" w:rsidRP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t>- belka przechylna,</w:t>
      </w:r>
    </w:p>
    <w:p w:rsid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t>- ramię przechylne.</w:t>
      </w:r>
    </w:p>
    <w:p w:rsid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</w:p>
    <w:p w:rsid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noProof/>
          <w:lang w:eastAsia="pl-PL"/>
        </w:rPr>
        <w:drawing>
          <wp:inline distT="0" distB="0" distL="0" distR="0">
            <wp:extent cx="1666875" cy="2616172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708" cy="2622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</w:p>
    <w:p w:rsidR="00201474" w:rsidRPr="00201474" w:rsidRDefault="00201474" w:rsidP="00201474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01474">
        <w:rPr>
          <w:rFonts w:ascii="Times New Roman" w:hAnsi="Times New Roman" w:cs="Times New Roman"/>
          <w:b/>
          <w:bCs/>
          <w:sz w:val="24"/>
          <w:szCs w:val="24"/>
        </w:rPr>
        <w:t>Ubijarki cukiernicze.</w:t>
      </w:r>
    </w:p>
    <w:p w:rsidR="00201474" w:rsidRP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t>Ubijarki są aparatami uniwersalnymi, słu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201474">
        <w:rPr>
          <w:rFonts w:ascii="Times New Roman" w:hAnsi="Times New Roman" w:cs="Times New Roman"/>
          <w:sz w:val="24"/>
          <w:szCs w:val="24"/>
        </w:rPr>
        <w:t>ą do wyrabiania ciast, mieszania kremów, mas</w:t>
      </w:r>
    </w:p>
    <w:p w:rsidR="00201474" w:rsidRP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t>cukierniczych, twarogów, śmietany, jaj itp.</w:t>
      </w:r>
    </w:p>
    <w:p w:rsidR="00201474" w:rsidRP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t>Główne elementy budowy ubijarki:</w:t>
      </w:r>
    </w:p>
    <w:p w:rsidR="00201474" w:rsidRP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t>- korpus (z układem napędowym),</w:t>
      </w:r>
    </w:p>
    <w:p w:rsidR="00201474" w:rsidRP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t>- głowica z wrzecionem do osadzania narzędzi roboczych,</w:t>
      </w:r>
    </w:p>
    <w:p w:rsidR="00201474" w:rsidRP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lastRenderedPageBreak/>
        <w:t>- narzędzia robocze (mieszadła: rózgi, hak, mieszadło płaskie itd.),</w:t>
      </w:r>
    </w:p>
    <w:p w:rsidR="00201474" w:rsidRP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t>- podnośnik (wspornik) kociołka z dzwignią zaciskową do mocowania kociołka,</w:t>
      </w:r>
    </w:p>
    <w:p w:rsidR="00201474" w:rsidRP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t>- kociołki,</w:t>
      </w:r>
    </w:p>
    <w:p w:rsidR="00201474" w:rsidRP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t>- pulpit sterowniczy,</w:t>
      </w:r>
    </w:p>
    <w:p w:rsidR="00201474" w:rsidRP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rFonts w:ascii="Times New Roman" w:hAnsi="Times New Roman" w:cs="Times New Roman"/>
          <w:sz w:val="24"/>
          <w:szCs w:val="24"/>
        </w:rPr>
        <w:t>- osłona.</w:t>
      </w:r>
    </w:p>
    <w:p w:rsid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noProof/>
          <w:lang w:eastAsia="pl-PL"/>
        </w:rPr>
        <w:drawing>
          <wp:inline distT="0" distB="0" distL="0" distR="0">
            <wp:extent cx="1752600" cy="2444261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517" cy="2448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5FF4">
        <w:rPr>
          <w:rFonts w:ascii="Times New Roman" w:hAnsi="Times New Roman" w:cs="Times New Roman"/>
          <w:sz w:val="24"/>
          <w:szCs w:val="24"/>
        </w:rPr>
        <w:t>Ubijarka</w:t>
      </w:r>
    </w:p>
    <w:p w:rsid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</w:p>
    <w:p w:rsidR="00201474" w:rsidRDefault="00201474" w:rsidP="00201474">
      <w:pPr>
        <w:rPr>
          <w:rFonts w:ascii="Times New Roman" w:hAnsi="Times New Roman" w:cs="Times New Roman"/>
          <w:sz w:val="24"/>
          <w:szCs w:val="24"/>
        </w:rPr>
      </w:pPr>
      <w:r w:rsidRPr="00201474">
        <w:rPr>
          <w:noProof/>
          <w:lang w:eastAsia="pl-PL"/>
        </w:rPr>
        <w:drawing>
          <wp:inline distT="0" distB="0" distL="0" distR="0">
            <wp:extent cx="2647950" cy="1841481"/>
            <wp:effectExtent l="0" t="0" r="0" b="698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060" cy="1843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474" w:rsidRDefault="004A5FF4" w:rsidP="00201474">
      <w:pPr>
        <w:rPr>
          <w:rFonts w:ascii="Times New Roman" w:hAnsi="Times New Roman" w:cs="Times New Roman"/>
          <w:sz w:val="24"/>
          <w:szCs w:val="24"/>
        </w:rPr>
      </w:pPr>
      <w:r w:rsidRPr="004A5FF4">
        <w:rPr>
          <w:rFonts w:ascii="Times New Roman" w:hAnsi="Times New Roman" w:cs="Times New Roman"/>
          <w:sz w:val="24"/>
          <w:szCs w:val="24"/>
        </w:rPr>
        <w:t>mieszadłem umocowanym centralnie</w:t>
      </w:r>
    </w:p>
    <w:p w:rsidR="004A5FF4" w:rsidRDefault="004A5FF4" w:rsidP="00201474">
      <w:pPr>
        <w:rPr>
          <w:rFonts w:ascii="Times New Roman" w:hAnsi="Times New Roman" w:cs="Times New Roman"/>
          <w:sz w:val="24"/>
          <w:szCs w:val="24"/>
        </w:rPr>
      </w:pPr>
      <w:r w:rsidRPr="004A5FF4">
        <w:rPr>
          <w:noProof/>
          <w:lang w:eastAsia="pl-PL"/>
        </w:rPr>
        <w:drawing>
          <wp:inline distT="0" distB="0" distL="0" distR="0">
            <wp:extent cx="2524125" cy="1720312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669" cy="1722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FF4" w:rsidRDefault="004A5FF4" w:rsidP="00201474">
      <w:pPr>
        <w:rPr>
          <w:rFonts w:ascii="Times New Roman" w:hAnsi="Times New Roman" w:cs="Times New Roman"/>
          <w:sz w:val="24"/>
          <w:szCs w:val="24"/>
        </w:rPr>
      </w:pPr>
      <w:r w:rsidRPr="004A5FF4">
        <w:rPr>
          <w:rFonts w:ascii="Times New Roman" w:hAnsi="Times New Roman" w:cs="Times New Roman"/>
          <w:sz w:val="24"/>
          <w:szCs w:val="24"/>
        </w:rPr>
        <w:t>z mieszadłem planetarnym</w:t>
      </w:r>
    </w:p>
    <w:p w:rsidR="004A5FF4" w:rsidRDefault="004A5FF4" w:rsidP="00201474">
      <w:pPr>
        <w:rPr>
          <w:rFonts w:ascii="Times New Roman" w:hAnsi="Times New Roman" w:cs="Times New Roman"/>
          <w:sz w:val="24"/>
          <w:szCs w:val="24"/>
        </w:rPr>
      </w:pPr>
    </w:p>
    <w:p w:rsidR="004A5FF4" w:rsidRPr="004A5FF4" w:rsidRDefault="004A5FF4" w:rsidP="004A5FF4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A5FF4">
        <w:rPr>
          <w:rFonts w:ascii="Times New Roman" w:hAnsi="Times New Roman" w:cs="Times New Roman"/>
          <w:b/>
          <w:bCs/>
          <w:sz w:val="24"/>
          <w:szCs w:val="24"/>
        </w:rPr>
        <w:lastRenderedPageBreak/>
        <w:t>Miksery</w:t>
      </w:r>
    </w:p>
    <w:p w:rsidR="004A5FF4" w:rsidRPr="004A5FF4" w:rsidRDefault="004A5FF4" w:rsidP="004A5FF4">
      <w:pPr>
        <w:rPr>
          <w:rFonts w:ascii="Times New Roman" w:hAnsi="Times New Roman" w:cs="Times New Roman"/>
          <w:sz w:val="24"/>
          <w:szCs w:val="24"/>
        </w:rPr>
      </w:pPr>
      <w:r w:rsidRPr="004A5FF4">
        <w:rPr>
          <w:rFonts w:ascii="Times New Roman" w:hAnsi="Times New Roman" w:cs="Times New Roman"/>
          <w:sz w:val="24"/>
          <w:szCs w:val="24"/>
        </w:rPr>
        <w:t>W cukierniach, gdzie produkuje się małe ilości zró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4A5FF4">
        <w:rPr>
          <w:rFonts w:ascii="Times New Roman" w:hAnsi="Times New Roman" w:cs="Times New Roman"/>
          <w:sz w:val="24"/>
          <w:szCs w:val="24"/>
        </w:rPr>
        <w:t>nicowanego asortymentu stosowane</w:t>
      </w:r>
    </w:p>
    <w:p w:rsidR="004A5FF4" w:rsidRPr="004A5FF4" w:rsidRDefault="004A5FF4" w:rsidP="004A5FF4">
      <w:pPr>
        <w:rPr>
          <w:rFonts w:ascii="Times New Roman" w:hAnsi="Times New Roman" w:cs="Times New Roman"/>
          <w:sz w:val="24"/>
          <w:szCs w:val="24"/>
        </w:rPr>
      </w:pPr>
      <w:r w:rsidRPr="004A5FF4">
        <w:rPr>
          <w:rFonts w:ascii="Times New Roman" w:hAnsi="Times New Roman" w:cs="Times New Roman"/>
          <w:sz w:val="24"/>
          <w:szCs w:val="24"/>
        </w:rPr>
        <w:t>są miksery. Umo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4A5FF4">
        <w:rPr>
          <w:rFonts w:ascii="Times New Roman" w:hAnsi="Times New Roman" w:cs="Times New Roman"/>
          <w:sz w:val="24"/>
          <w:szCs w:val="24"/>
        </w:rPr>
        <w:t>liwiają one m.in. przygotowanie lekkich i średnio cię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4A5FF4">
        <w:rPr>
          <w:rFonts w:ascii="Times New Roman" w:hAnsi="Times New Roman" w:cs="Times New Roman"/>
          <w:sz w:val="24"/>
          <w:szCs w:val="24"/>
        </w:rPr>
        <w:t>kich ciast, ubijanie</w:t>
      </w:r>
    </w:p>
    <w:p w:rsidR="004A5FF4" w:rsidRPr="004A5FF4" w:rsidRDefault="004A5FF4" w:rsidP="004A5FF4">
      <w:pPr>
        <w:rPr>
          <w:rFonts w:ascii="Times New Roman" w:hAnsi="Times New Roman" w:cs="Times New Roman"/>
          <w:sz w:val="24"/>
          <w:szCs w:val="24"/>
        </w:rPr>
      </w:pPr>
      <w:r w:rsidRPr="004A5FF4">
        <w:rPr>
          <w:rFonts w:ascii="Times New Roman" w:hAnsi="Times New Roman" w:cs="Times New Roman"/>
          <w:sz w:val="24"/>
          <w:szCs w:val="24"/>
        </w:rPr>
        <w:t>piany czy te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4A5FF4">
        <w:rPr>
          <w:rFonts w:ascii="Times New Roman" w:hAnsi="Times New Roman" w:cs="Times New Roman"/>
          <w:sz w:val="24"/>
          <w:szCs w:val="24"/>
        </w:rPr>
        <w:t xml:space="preserve"> mieszanie kremów, rozdrabnianie surowców.</w:t>
      </w:r>
    </w:p>
    <w:p w:rsidR="004A5FF4" w:rsidRPr="004A5FF4" w:rsidRDefault="004A5FF4" w:rsidP="004A5FF4">
      <w:pPr>
        <w:rPr>
          <w:rFonts w:ascii="Times New Roman" w:hAnsi="Times New Roman" w:cs="Times New Roman"/>
          <w:sz w:val="24"/>
          <w:szCs w:val="24"/>
        </w:rPr>
      </w:pPr>
      <w:r w:rsidRPr="004A5FF4">
        <w:rPr>
          <w:rFonts w:ascii="Times New Roman" w:hAnsi="Times New Roman" w:cs="Times New Roman"/>
          <w:sz w:val="24"/>
          <w:szCs w:val="24"/>
        </w:rPr>
        <w:t>Swoją budową i działaniem bardzo przypomina ubijarkę cukierniczą. Poza</w:t>
      </w:r>
    </w:p>
    <w:p w:rsidR="004A5FF4" w:rsidRPr="004A5FF4" w:rsidRDefault="004A5FF4" w:rsidP="004A5FF4">
      <w:pPr>
        <w:rPr>
          <w:rFonts w:ascii="Times New Roman" w:hAnsi="Times New Roman" w:cs="Times New Roman"/>
          <w:sz w:val="24"/>
          <w:szCs w:val="24"/>
        </w:rPr>
      </w:pPr>
      <w:r w:rsidRPr="004A5FF4">
        <w:rPr>
          <w:rFonts w:ascii="Times New Roman" w:hAnsi="Times New Roman" w:cs="Times New Roman"/>
          <w:sz w:val="24"/>
          <w:szCs w:val="24"/>
        </w:rPr>
        <w:t>podstawowymi elementami budowy, mikser posiada wyposa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4A5FF4">
        <w:rPr>
          <w:rFonts w:ascii="Times New Roman" w:hAnsi="Times New Roman" w:cs="Times New Roman"/>
          <w:sz w:val="24"/>
          <w:szCs w:val="24"/>
        </w:rPr>
        <w:t>enie dodatkowe np.: wilk</w:t>
      </w:r>
    </w:p>
    <w:p w:rsidR="004A5FF4" w:rsidRPr="004A5FF4" w:rsidRDefault="004A5FF4" w:rsidP="004A5FF4">
      <w:pPr>
        <w:rPr>
          <w:rFonts w:ascii="Times New Roman" w:hAnsi="Times New Roman" w:cs="Times New Roman"/>
          <w:sz w:val="24"/>
          <w:szCs w:val="24"/>
        </w:rPr>
      </w:pPr>
      <w:r w:rsidRPr="004A5FF4">
        <w:rPr>
          <w:rFonts w:ascii="Times New Roman" w:hAnsi="Times New Roman" w:cs="Times New Roman"/>
          <w:sz w:val="24"/>
          <w:szCs w:val="24"/>
        </w:rPr>
        <w:t>przeznaczony do rozdrabniania surowców, szatkownicę, wyciskarkę, młynek do kawy,</w:t>
      </w:r>
    </w:p>
    <w:p w:rsidR="004A5FF4" w:rsidRPr="004A5FF4" w:rsidRDefault="004A5FF4" w:rsidP="004A5FF4">
      <w:pPr>
        <w:rPr>
          <w:rFonts w:ascii="Times New Roman" w:hAnsi="Times New Roman" w:cs="Times New Roman"/>
          <w:sz w:val="24"/>
          <w:szCs w:val="24"/>
        </w:rPr>
      </w:pPr>
      <w:r w:rsidRPr="004A5FF4">
        <w:rPr>
          <w:rFonts w:ascii="Times New Roman" w:hAnsi="Times New Roman" w:cs="Times New Roman"/>
          <w:sz w:val="24"/>
          <w:szCs w:val="24"/>
        </w:rPr>
        <w:t>przystawki do krojenia, do ostrzenia narzędzi, i inne. Dostawki montuje się do korpusu za</w:t>
      </w:r>
    </w:p>
    <w:p w:rsidR="004A5FF4" w:rsidRDefault="004A5FF4" w:rsidP="004A5FF4">
      <w:pPr>
        <w:rPr>
          <w:rFonts w:ascii="Times New Roman" w:hAnsi="Times New Roman" w:cs="Times New Roman"/>
          <w:sz w:val="24"/>
          <w:szCs w:val="24"/>
        </w:rPr>
      </w:pPr>
      <w:r w:rsidRPr="004A5FF4">
        <w:rPr>
          <w:rFonts w:ascii="Times New Roman" w:hAnsi="Times New Roman" w:cs="Times New Roman"/>
          <w:sz w:val="24"/>
          <w:szCs w:val="24"/>
        </w:rPr>
        <w:t>pomocą tzw. pędnika przystawek.</w:t>
      </w:r>
    </w:p>
    <w:p w:rsidR="004A5FF4" w:rsidRDefault="004A5FF4" w:rsidP="004A5FF4">
      <w:pPr>
        <w:rPr>
          <w:rFonts w:ascii="Times New Roman" w:hAnsi="Times New Roman" w:cs="Times New Roman"/>
          <w:sz w:val="24"/>
          <w:szCs w:val="24"/>
        </w:rPr>
      </w:pPr>
      <w:r w:rsidRPr="004A5FF4">
        <w:rPr>
          <w:noProof/>
          <w:lang w:eastAsia="pl-PL"/>
        </w:rPr>
        <w:drawing>
          <wp:inline distT="0" distB="0" distL="0" distR="0">
            <wp:extent cx="3924300" cy="2941927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7187" cy="2944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FF4" w:rsidRPr="007722D4" w:rsidRDefault="004A5FF4" w:rsidP="004A5FF4">
      <w:pPr>
        <w:rPr>
          <w:rFonts w:ascii="Times New Roman" w:hAnsi="Times New Roman" w:cs="Times New Roman"/>
          <w:b/>
          <w:bCs/>
          <w:i/>
          <w:sz w:val="24"/>
          <w:szCs w:val="24"/>
          <w:u w:val="single"/>
        </w:rPr>
      </w:pPr>
      <w:r w:rsidRPr="007722D4">
        <w:rPr>
          <w:rFonts w:ascii="Times New Roman" w:hAnsi="Times New Roman" w:cs="Times New Roman"/>
          <w:b/>
          <w:bCs/>
          <w:i/>
          <w:sz w:val="24"/>
          <w:szCs w:val="24"/>
          <w:u w:val="single"/>
        </w:rPr>
        <w:t>Zobacz co stoi na ziemi ????</w:t>
      </w:r>
    </w:p>
    <w:p w:rsidR="004A5FF4" w:rsidRDefault="004A5FF4" w:rsidP="004A5FF4">
      <w:pPr>
        <w:rPr>
          <w:rFonts w:ascii="Times New Roman" w:hAnsi="Times New Roman" w:cs="Times New Roman"/>
          <w:sz w:val="24"/>
          <w:szCs w:val="24"/>
        </w:rPr>
      </w:pPr>
    </w:p>
    <w:p w:rsidR="004A5FF4" w:rsidRPr="004A5FF4" w:rsidRDefault="004A5FF4" w:rsidP="004A5FF4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A5FF4">
        <w:rPr>
          <w:rFonts w:ascii="Times New Roman" w:hAnsi="Times New Roman" w:cs="Times New Roman"/>
          <w:b/>
          <w:bCs/>
          <w:sz w:val="24"/>
          <w:szCs w:val="24"/>
        </w:rPr>
        <w:t>Krystalizator pomady</w:t>
      </w:r>
    </w:p>
    <w:p w:rsidR="004A5FF4" w:rsidRPr="004A5FF4" w:rsidRDefault="004A5FF4" w:rsidP="004A5FF4">
      <w:pPr>
        <w:rPr>
          <w:rFonts w:ascii="Times New Roman" w:hAnsi="Times New Roman" w:cs="Times New Roman"/>
          <w:sz w:val="24"/>
          <w:szCs w:val="24"/>
        </w:rPr>
      </w:pPr>
      <w:r w:rsidRPr="004A5FF4">
        <w:rPr>
          <w:rFonts w:ascii="Times New Roman" w:hAnsi="Times New Roman" w:cs="Times New Roman"/>
          <w:sz w:val="24"/>
          <w:szCs w:val="24"/>
        </w:rPr>
        <w:t>Krystalizator (pomadziarka) przeznaczony jest do produkcji pomady.</w:t>
      </w:r>
    </w:p>
    <w:p w:rsidR="004A5FF4" w:rsidRPr="004A5FF4" w:rsidRDefault="004A5FF4" w:rsidP="004A5FF4">
      <w:pPr>
        <w:rPr>
          <w:rFonts w:ascii="Times New Roman" w:hAnsi="Times New Roman" w:cs="Times New Roman"/>
          <w:sz w:val="24"/>
          <w:szCs w:val="24"/>
        </w:rPr>
      </w:pPr>
      <w:r w:rsidRPr="004A5FF4">
        <w:rPr>
          <w:rFonts w:ascii="Times New Roman" w:hAnsi="Times New Roman" w:cs="Times New Roman"/>
          <w:sz w:val="24"/>
          <w:szCs w:val="24"/>
        </w:rPr>
        <w:t>Gorący syrop cukrowy (temp. 114–118°C) wlewa się do zbiornika pomadziarki</w:t>
      </w:r>
    </w:p>
    <w:p w:rsidR="004A5FF4" w:rsidRPr="004A5FF4" w:rsidRDefault="004A5FF4" w:rsidP="004A5FF4">
      <w:pPr>
        <w:rPr>
          <w:rFonts w:ascii="Times New Roman" w:hAnsi="Times New Roman" w:cs="Times New Roman"/>
          <w:sz w:val="24"/>
          <w:szCs w:val="24"/>
        </w:rPr>
      </w:pPr>
      <w:r w:rsidRPr="004A5FF4">
        <w:rPr>
          <w:rFonts w:ascii="Times New Roman" w:hAnsi="Times New Roman" w:cs="Times New Roman"/>
          <w:sz w:val="24"/>
          <w:szCs w:val="24"/>
        </w:rPr>
        <w:t>nakrywanego pokrywą. Po uruchomieniu maszyny nale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4A5FF4">
        <w:rPr>
          <w:rFonts w:ascii="Times New Roman" w:hAnsi="Times New Roman" w:cs="Times New Roman"/>
          <w:sz w:val="24"/>
          <w:szCs w:val="24"/>
        </w:rPr>
        <w:t>y otworzyć zawór zbiornika, przez</w:t>
      </w:r>
    </w:p>
    <w:p w:rsidR="004A5FF4" w:rsidRPr="004A5FF4" w:rsidRDefault="004A5FF4" w:rsidP="004A5FF4">
      <w:pPr>
        <w:rPr>
          <w:rFonts w:ascii="Times New Roman" w:hAnsi="Times New Roman" w:cs="Times New Roman"/>
          <w:sz w:val="24"/>
          <w:szCs w:val="24"/>
        </w:rPr>
      </w:pPr>
      <w:r w:rsidRPr="004A5FF4">
        <w:rPr>
          <w:rFonts w:ascii="Times New Roman" w:hAnsi="Times New Roman" w:cs="Times New Roman"/>
          <w:sz w:val="24"/>
          <w:szCs w:val="24"/>
        </w:rPr>
        <w:t>który syrop spływa cienką strugą do leja cylindra, gdzie zostaje ochłodzony i napowietrzony.</w:t>
      </w:r>
    </w:p>
    <w:p w:rsidR="004A5FF4" w:rsidRPr="004A5FF4" w:rsidRDefault="004A5FF4" w:rsidP="004A5FF4">
      <w:pPr>
        <w:rPr>
          <w:rFonts w:ascii="Times New Roman" w:hAnsi="Times New Roman" w:cs="Times New Roman"/>
          <w:sz w:val="24"/>
          <w:szCs w:val="24"/>
        </w:rPr>
      </w:pPr>
      <w:r w:rsidRPr="004A5FF4">
        <w:rPr>
          <w:rFonts w:ascii="Times New Roman" w:hAnsi="Times New Roman" w:cs="Times New Roman"/>
          <w:sz w:val="24"/>
          <w:szCs w:val="24"/>
        </w:rPr>
        <w:t>Chłodzenie odbywa się za pomocą wody bie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4A5FF4">
        <w:rPr>
          <w:rFonts w:ascii="Times New Roman" w:hAnsi="Times New Roman" w:cs="Times New Roman"/>
          <w:sz w:val="24"/>
          <w:szCs w:val="24"/>
        </w:rPr>
        <w:t>ącej, która przepływa w płaszczu chłodnicy,</w:t>
      </w:r>
    </w:p>
    <w:p w:rsidR="004A5FF4" w:rsidRPr="004A5FF4" w:rsidRDefault="004A5FF4" w:rsidP="004A5FF4">
      <w:pPr>
        <w:rPr>
          <w:rFonts w:ascii="Times New Roman" w:hAnsi="Times New Roman" w:cs="Times New Roman"/>
          <w:sz w:val="24"/>
          <w:szCs w:val="24"/>
        </w:rPr>
      </w:pPr>
      <w:r w:rsidRPr="004A5FF4">
        <w:rPr>
          <w:rFonts w:ascii="Times New Roman" w:hAnsi="Times New Roman" w:cs="Times New Roman"/>
          <w:sz w:val="24"/>
          <w:szCs w:val="24"/>
        </w:rPr>
        <w:t>przeciwbie</w:t>
      </w:r>
      <w:r>
        <w:rPr>
          <w:rFonts w:ascii="Times New Roman" w:hAnsi="Times New Roman" w:cs="Times New Roman"/>
          <w:sz w:val="24"/>
          <w:szCs w:val="24"/>
        </w:rPr>
        <w:t>ż</w:t>
      </w:r>
      <w:r w:rsidRPr="004A5FF4">
        <w:rPr>
          <w:rFonts w:ascii="Times New Roman" w:hAnsi="Times New Roman" w:cs="Times New Roman"/>
          <w:sz w:val="24"/>
          <w:szCs w:val="24"/>
        </w:rPr>
        <w:t>nie do pomady. Syrop przenoszony i napowietrzany jest za pomocą przenośnika</w:t>
      </w:r>
    </w:p>
    <w:p w:rsidR="004A5FF4" w:rsidRPr="004A5FF4" w:rsidRDefault="004A5FF4" w:rsidP="004A5FF4">
      <w:pPr>
        <w:rPr>
          <w:rFonts w:ascii="Times New Roman" w:hAnsi="Times New Roman" w:cs="Times New Roman"/>
          <w:sz w:val="24"/>
          <w:szCs w:val="24"/>
        </w:rPr>
      </w:pPr>
      <w:r w:rsidRPr="004A5FF4">
        <w:rPr>
          <w:rFonts w:ascii="Times New Roman" w:hAnsi="Times New Roman" w:cs="Times New Roman"/>
          <w:sz w:val="24"/>
          <w:szCs w:val="24"/>
        </w:rPr>
        <w:t>ślimakowego (łopatkowego). Podczas przesuwania syropu następuje jego energiczne ubijanie</w:t>
      </w:r>
    </w:p>
    <w:p w:rsidR="004A5FF4" w:rsidRPr="004A5FF4" w:rsidRDefault="004A5FF4" w:rsidP="004A5FF4">
      <w:pPr>
        <w:rPr>
          <w:rFonts w:ascii="Times New Roman" w:hAnsi="Times New Roman" w:cs="Times New Roman"/>
          <w:sz w:val="24"/>
          <w:szCs w:val="24"/>
        </w:rPr>
      </w:pPr>
      <w:r w:rsidRPr="004A5FF4">
        <w:rPr>
          <w:rFonts w:ascii="Times New Roman" w:hAnsi="Times New Roman" w:cs="Times New Roman"/>
          <w:sz w:val="24"/>
          <w:szCs w:val="24"/>
        </w:rPr>
        <w:t>i chłodzenie, w efekcie następuje krystalizacja cukru, czyli tworzenie się pomady.</w:t>
      </w:r>
    </w:p>
    <w:p w:rsidR="004A5FF4" w:rsidRDefault="004A5FF4" w:rsidP="004A5FF4">
      <w:pPr>
        <w:rPr>
          <w:rFonts w:ascii="Times New Roman" w:hAnsi="Times New Roman" w:cs="Times New Roman"/>
          <w:sz w:val="24"/>
          <w:szCs w:val="24"/>
        </w:rPr>
      </w:pPr>
      <w:r w:rsidRPr="004A5FF4">
        <w:rPr>
          <w:rFonts w:ascii="Times New Roman" w:hAnsi="Times New Roman" w:cs="Times New Roman"/>
          <w:sz w:val="24"/>
          <w:szCs w:val="24"/>
        </w:rPr>
        <w:lastRenderedPageBreak/>
        <w:t>Krystalizatory mogą występować jako: jedno i dwucylindryczne.</w:t>
      </w:r>
    </w:p>
    <w:p w:rsidR="004A5FF4" w:rsidRDefault="004A5FF4" w:rsidP="004A5FF4">
      <w:pPr>
        <w:rPr>
          <w:rFonts w:ascii="Times New Roman" w:hAnsi="Times New Roman" w:cs="Times New Roman"/>
          <w:sz w:val="24"/>
          <w:szCs w:val="24"/>
        </w:rPr>
      </w:pPr>
    </w:p>
    <w:p w:rsidR="004A5FF4" w:rsidRDefault="004A5FF4" w:rsidP="004A5FF4">
      <w:pPr>
        <w:rPr>
          <w:rFonts w:ascii="Times New Roman" w:hAnsi="Times New Roman" w:cs="Times New Roman"/>
          <w:sz w:val="24"/>
          <w:szCs w:val="24"/>
        </w:rPr>
      </w:pPr>
      <w:r w:rsidRPr="004A5FF4">
        <w:rPr>
          <w:noProof/>
          <w:lang w:eastAsia="pl-PL"/>
        </w:rPr>
        <w:drawing>
          <wp:inline distT="0" distB="0" distL="0" distR="0">
            <wp:extent cx="4019550" cy="3831245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4046" cy="383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FF4" w:rsidRDefault="004A5FF4" w:rsidP="004A5FF4">
      <w:pPr>
        <w:rPr>
          <w:rFonts w:ascii="Times New Roman" w:hAnsi="Times New Roman" w:cs="Times New Roman"/>
          <w:sz w:val="24"/>
          <w:szCs w:val="24"/>
        </w:rPr>
      </w:pPr>
      <w:r w:rsidRPr="004A5FF4">
        <w:rPr>
          <w:rFonts w:ascii="Times New Roman" w:hAnsi="Times New Roman" w:cs="Times New Roman"/>
          <w:sz w:val="24"/>
          <w:szCs w:val="24"/>
        </w:rPr>
        <w:t>1 – zbiornik na syrop wodno-cukrowy, 2 – zawór, 3 – cylinder krystalizatora z mieszadłem (ślimakowym),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A5FF4">
        <w:rPr>
          <w:rFonts w:ascii="Times New Roman" w:hAnsi="Times New Roman" w:cs="Times New Roman"/>
          <w:sz w:val="24"/>
          <w:szCs w:val="24"/>
        </w:rPr>
        <w:t>4 – dopływ wody do płaszcza chłodzącego, 5 – odpływ wody z płaszcza chłodzącego, 6 – wylot pomady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4A5FF4" w:rsidRDefault="004A5FF4" w:rsidP="004A5FF4">
      <w:pPr>
        <w:rPr>
          <w:rFonts w:ascii="Times New Roman" w:hAnsi="Times New Roman" w:cs="Times New Roman"/>
          <w:sz w:val="24"/>
          <w:szCs w:val="24"/>
        </w:rPr>
      </w:pPr>
    </w:p>
    <w:p w:rsidR="004A5FF4" w:rsidRPr="00EF6C96" w:rsidRDefault="004A5FF4" w:rsidP="004A5FF4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EF6C96">
        <w:rPr>
          <w:rFonts w:ascii="Times New Roman" w:hAnsi="Times New Roman" w:cs="Times New Roman"/>
          <w:b/>
          <w:bCs/>
          <w:sz w:val="24"/>
          <w:szCs w:val="24"/>
        </w:rPr>
        <w:t>Zadania</w:t>
      </w:r>
      <w:r w:rsidR="007722D4">
        <w:rPr>
          <w:rFonts w:ascii="Times New Roman" w:hAnsi="Times New Roman" w:cs="Times New Roman"/>
          <w:b/>
          <w:bCs/>
          <w:sz w:val="24"/>
          <w:szCs w:val="24"/>
        </w:rPr>
        <w:t xml:space="preserve"> do materiałów cz 3</w:t>
      </w:r>
      <w:r w:rsidRPr="00EF6C96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</w:p>
    <w:p w:rsidR="004A5FF4" w:rsidRDefault="004A5FF4" w:rsidP="004A5FF4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Przeczytaj wszystko na spokojnie 2 razy.</w:t>
      </w:r>
    </w:p>
    <w:p w:rsidR="004A5FF4" w:rsidRDefault="004A5FF4" w:rsidP="004A5FF4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Wypisz czynności sprawdzające przed uruchomieniem dowolnego z tych urządzeń, czyli co zrobisz, zanim </w:t>
      </w:r>
      <w:r w:rsidR="00EF6C96">
        <w:rPr>
          <w:rFonts w:ascii="Times New Roman" w:hAnsi="Times New Roman" w:cs="Times New Roman"/>
          <w:sz w:val="24"/>
          <w:szCs w:val="24"/>
        </w:rPr>
        <w:t>włączysz maszynę.  W kilku punktach.</w:t>
      </w:r>
    </w:p>
    <w:p w:rsidR="00EF6C96" w:rsidRDefault="00EF6C96" w:rsidP="004A5FF4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Wymień elementy miesiarki. </w:t>
      </w:r>
    </w:p>
    <w:p w:rsidR="00EF6C96" w:rsidRDefault="00EF6C96" w:rsidP="004A5FF4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EF6C96">
        <w:rPr>
          <w:noProof/>
          <w:lang w:eastAsia="pl-PL"/>
        </w:rPr>
        <w:drawing>
          <wp:inline distT="0" distB="0" distL="0" distR="0" wp14:anchorId="29372DFE" wp14:editId="3A45F8C5">
            <wp:extent cx="2267339" cy="2143125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269513" cy="21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6C96" w:rsidRPr="00EF6C96" w:rsidRDefault="00EF6C96" w:rsidP="00EF6C96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4.    Gdzie znajdziesz takie przedmioty, w który urządzeniu.</w:t>
      </w:r>
    </w:p>
    <w:p w:rsidR="00EF6C96" w:rsidRDefault="00EF6C96" w:rsidP="00EF6C96">
      <w:pPr>
        <w:rPr>
          <w:rFonts w:ascii="Times New Roman" w:hAnsi="Times New Roman" w:cs="Times New Roman"/>
          <w:sz w:val="24"/>
          <w:szCs w:val="24"/>
        </w:rPr>
      </w:pPr>
      <w:r w:rsidRPr="00EF6C96">
        <w:rPr>
          <w:noProof/>
          <w:lang w:eastAsia="pl-PL"/>
        </w:rPr>
        <w:drawing>
          <wp:inline distT="0" distB="0" distL="0" distR="0">
            <wp:extent cx="4733925" cy="2053350"/>
            <wp:effectExtent l="0" t="0" r="0" b="444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394" cy="2053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C96" w:rsidRDefault="00EF6C96" w:rsidP="00EF6C96">
      <w:pPr>
        <w:rPr>
          <w:rFonts w:ascii="Times New Roman" w:hAnsi="Times New Roman" w:cs="Times New Roman"/>
          <w:sz w:val="24"/>
          <w:szCs w:val="24"/>
        </w:rPr>
      </w:pPr>
    </w:p>
    <w:p w:rsidR="00EF6C96" w:rsidRDefault="00EF6C96" w:rsidP="00EF6C9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Całość opisz na zwyklej kartc</w:t>
      </w:r>
      <w:r w:rsidR="007722D4">
        <w:rPr>
          <w:rFonts w:ascii="Times New Roman" w:hAnsi="Times New Roman" w:cs="Times New Roman"/>
          <w:sz w:val="24"/>
          <w:szCs w:val="24"/>
        </w:rPr>
        <w:t>e i prześlij do mnie do 1.02.2021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EF6C96" w:rsidRDefault="00EF6C96" w:rsidP="00EF6C96">
      <w:pPr>
        <w:rPr>
          <w:rFonts w:ascii="Times New Roman" w:hAnsi="Times New Roman" w:cs="Times New Roman"/>
          <w:sz w:val="24"/>
          <w:szCs w:val="24"/>
        </w:rPr>
      </w:pPr>
    </w:p>
    <w:p w:rsidR="00EF6C96" w:rsidRPr="007722D4" w:rsidRDefault="007722D4" w:rsidP="00EF6C96">
      <w:pPr>
        <w:rPr>
          <w:rFonts w:ascii="Times New Roman" w:hAnsi="Times New Roman" w:cs="Times New Roman"/>
          <w:b/>
          <w:sz w:val="24"/>
          <w:szCs w:val="24"/>
        </w:rPr>
      </w:pPr>
      <w:r w:rsidRPr="007722D4">
        <w:rPr>
          <w:rFonts w:ascii="Times New Roman" w:hAnsi="Times New Roman" w:cs="Times New Roman"/>
          <w:b/>
          <w:sz w:val="24"/>
          <w:szCs w:val="24"/>
        </w:rPr>
        <w:t>astefanski@ckz.swidnica.pl</w:t>
      </w:r>
    </w:p>
    <w:p w:rsidR="00EF6C96" w:rsidRDefault="00EF6C96" w:rsidP="00EF6C96">
      <w:pPr>
        <w:rPr>
          <w:rFonts w:ascii="Times New Roman" w:hAnsi="Times New Roman" w:cs="Times New Roman"/>
          <w:sz w:val="24"/>
          <w:szCs w:val="24"/>
        </w:rPr>
      </w:pPr>
    </w:p>
    <w:p w:rsidR="00EF6C96" w:rsidRPr="00EF6C96" w:rsidRDefault="00EF6C96" w:rsidP="00EF6C9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Pozdrawiam </w:t>
      </w:r>
      <w:r w:rsidRPr="00EF6C96">
        <w:rPr>
          <w:rFonts w:ascii="Segoe UI Emoji" w:eastAsia="Segoe UI Emoji" w:hAnsi="Segoe UI Emoji" w:cs="Segoe UI Emoji"/>
          <w:sz w:val="24"/>
          <w:szCs w:val="24"/>
        </w:rPr>
        <w:t>😊</w:t>
      </w:r>
    </w:p>
    <w:sectPr w:rsidR="00EF6C96" w:rsidRPr="00EF6C9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F7E23" w:rsidRDefault="00EF7E23" w:rsidP="004A5FF4">
      <w:pPr>
        <w:spacing w:after="0" w:line="240" w:lineRule="auto"/>
      </w:pPr>
      <w:r>
        <w:separator/>
      </w:r>
    </w:p>
  </w:endnote>
  <w:endnote w:type="continuationSeparator" w:id="0">
    <w:p w:rsidR="00EF7E23" w:rsidRDefault="00EF7E23" w:rsidP="004A5F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mbria,Bold">
    <w:altName w:val="Cambria"/>
    <w:panose1 w:val="00000000000000000000"/>
    <w:charset w:val="EE"/>
    <w:family w:val="auto"/>
    <w:notTrueType/>
    <w:pitch w:val="default"/>
    <w:sig w:usb0="00000007" w:usb1="00000000" w:usb2="00000000" w:usb3="00000000" w:csb0="00000003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F7E23" w:rsidRDefault="00EF7E23" w:rsidP="004A5FF4">
      <w:pPr>
        <w:spacing w:after="0" w:line="240" w:lineRule="auto"/>
      </w:pPr>
      <w:r>
        <w:separator/>
      </w:r>
    </w:p>
  </w:footnote>
  <w:footnote w:type="continuationSeparator" w:id="0">
    <w:p w:rsidR="00EF7E23" w:rsidRDefault="00EF7E23" w:rsidP="004A5FF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8A95122"/>
    <w:multiLevelType w:val="hybridMultilevel"/>
    <w:tmpl w:val="AA0AD50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7B3C"/>
    <w:rsid w:val="00020A5A"/>
    <w:rsid w:val="001E7B3C"/>
    <w:rsid w:val="00201474"/>
    <w:rsid w:val="004A5FF4"/>
    <w:rsid w:val="00535746"/>
    <w:rsid w:val="005822CF"/>
    <w:rsid w:val="005B0DF1"/>
    <w:rsid w:val="00610C56"/>
    <w:rsid w:val="007722D4"/>
    <w:rsid w:val="008B70C2"/>
    <w:rsid w:val="00A85E99"/>
    <w:rsid w:val="00B150E9"/>
    <w:rsid w:val="00EF6C96"/>
    <w:rsid w:val="00EF7E23"/>
    <w:rsid w:val="00FF65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12E725D-DB54-483F-AE12-627B62ED43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4A5FF4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4A5FF4"/>
    <w:rPr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4A5FF4"/>
    <w:rPr>
      <w:vertAlign w:val="superscript"/>
    </w:rPr>
  </w:style>
  <w:style w:type="paragraph" w:styleId="Akapitzlist">
    <w:name w:val="List Paragraph"/>
    <w:basedOn w:val="Normalny"/>
    <w:uiPriority w:val="34"/>
    <w:qFormat/>
    <w:rsid w:val="004A5FF4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EF6C96"/>
    <w:rPr>
      <w:color w:val="0563C1" w:themeColor="hyperlink"/>
      <w:u w:val="single"/>
    </w:r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EF6C9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7" Type="http://schemas.openxmlformats.org/officeDocument/2006/relationships/image" Target="media/image1.jpeg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1475</Words>
  <Characters>8851</Characters>
  <Application>Microsoft Office Word</Application>
  <DocSecurity>0</DocSecurity>
  <Lines>73</Lines>
  <Paragraphs>20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Lenovo</cp:lastModifiedBy>
  <cp:revision>2</cp:revision>
  <dcterms:created xsi:type="dcterms:W3CDTF">2021-01-14T10:40:00Z</dcterms:created>
  <dcterms:modified xsi:type="dcterms:W3CDTF">2021-01-14T10:40:00Z</dcterms:modified>
</cp:coreProperties>
</file>