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EA" w:rsidRPr="00C1735F" w:rsidRDefault="00C1735F" w:rsidP="00C1735F">
      <w:pPr>
        <w:pStyle w:val="Nagwek1"/>
        <w:shd w:val="clear" w:color="auto" w:fill="FFFFFF"/>
        <w:spacing w:before="0" w:beforeAutospacing="0" w:after="150" w:afterAutospacing="0"/>
        <w:jc w:val="center"/>
        <w:rPr>
          <w:rFonts w:ascii="Raleway" w:hAnsi="Raleway"/>
          <w:bCs w:val="0"/>
          <w:color w:val="111111"/>
          <w:sz w:val="45"/>
          <w:szCs w:val="45"/>
        </w:rPr>
      </w:pPr>
      <w:bookmarkStart w:id="0" w:name="_GoBack"/>
      <w:r w:rsidRPr="00C1735F">
        <w:rPr>
          <w:rFonts w:ascii="Raleway" w:hAnsi="Raleway"/>
          <w:bCs w:val="0"/>
          <w:color w:val="111111"/>
          <w:sz w:val="45"/>
          <w:szCs w:val="45"/>
        </w:rPr>
        <w:t>T</w:t>
      </w:r>
      <w:r w:rsidR="00067FEA" w:rsidRPr="00C1735F">
        <w:rPr>
          <w:rFonts w:ascii="Raleway" w:hAnsi="Raleway"/>
          <w:bCs w:val="0"/>
          <w:color w:val="111111"/>
          <w:sz w:val="45"/>
          <w:szCs w:val="45"/>
        </w:rPr>
        <w:t>echnologia robót betoniarskich i zbrojarskich</w:t>
      </w:r>
      <w:bookmarkEnd w:id="0"/>
    </w:p>
    <w:p w:rsidR="00067FEA" w:rsidRDefault="00067FEA" w:rsidP="00067FEA">
      <w:pPr>
        <w:pStyle w:val="Nagwek1"/>
        <w:shd w:val="clear" w:color="auto" w:fill="FFFFFF"/>
        <w:spacing w:before="0" w:beforeAutospacing="0" w:after="150" w:afterAutospacing="0"/>
        <w:rPr>
          <w:rFonts w:ascii="Raleway" w:hAnsi="Raleway"/>
          <w:b w:val="0"/>
          <w:bCs w:val="0"/>
          <w:color w:val="111111"/>
          <w:sz w:val="45"/>
          <w:szCs w:val="45"/>
        </w:rPr>
      </w:pPr>
    </w:p>
    <w:p w:rsidR="00067FEA" w:rsidRPr="0016095A" w:rsidRDefault="0016095A" w:rsidP="00067FEA">
      <w:pPr>
        <w:pStyle w:val="Nagwek1"/>
        <w:shd w:val="clear" w:color="auto" w:fill="FFFFFF"/>
        <w:spacing w:before="0" w:beforeAutospacing="0" w:after="150" w:afterAutospacing="0"/>
        <w:rPr>
          <w:rFonts w:ascii="Raleway" w:hAnsi="Raleway"/>
          <w:b w:val="0"/>
          <w:bCs w:val="0"/>
          <w:color w:val="111111"/>
          <w:sz w:val="40"/>
          <w:szCs w:val="40"/>
        </w:rPr>
      </w:pPr>
      <w:r w:rsidRPr="0016095A">
        <w:rPr>
          <w:rFonts w:ascii="Raleway" w:hAnsi="Raleway"/>
          <w:b w:val="0"/>
          <w:bCs w:val="0"/>
          <w:color w:val="111111"/>
          <w:sz w:val="40"/>
          <w:szCs w:val="40"/>
        </w:rPr>
        <w:t>Materiał nauczania dla uczniów</w:t>
      </w:r>
      <w:r w:rsidR="00A01A47">
        <w:rPr>
          <w:rFonts w:ascii="Raleway" w:hAnsi="Raleway"/>
          <w:b w:val="0"/>
          <w:bCs w:val="0"/>
          <w:color w:val="111111"/>
          <w:sz w:val="40"/>
          <w:szCs w:val="40"/>
        </w:rPr>
        <w:t xml:space="preserve"> - I tydzień</w:t>
      </w:r>
      <w:r w:rsidR="00067FEA" w:rsidRPr="0016095A">
        <w:rPr>
          <w:rFonts w:ascii="Raleway" w:hAnsi="Raleway"/>
          <w:b w:val="0"/>
          <w:bCs w:val="0"/>
          <w:color w:val="111111"/>
          <w:sz w:val="40"/>
          <w:szCs w:val="40"/>
        </w:rPr>
        <w:t>.</w:t>
      </w:r>
    </w:p>
    <w:p w:rsidR="00067FEA" w:rsidRPr="0016095A" w:rsidRDefault="00067FEA" w:rsidP="00067FEA">
      <w:pPr>
        <w:pStyle w:val="Nagwek1"/>
        <w:shd w:val="clear" w:color="auto" w:fill="FFFFFF"/>
        <w:spacing w:before="0" w:beforeAutospacing="0" w:after="150" w:afterAutospacing="0"/>
        <w:rPr>
          <w:rFonts w:ascii="Raleway" w:hAnsi="Raleway"/>
          <w:b w:val="0"/>
          <w:bCs w:val="0"/>
          <w:color w:val="111111"/>
          <w:sz w:val="40"/>
          <w:szCs w:val="40"/>
        </w:rPr>
      </w:pPr>
      <w:r w:rsidRPr="0016095A">
        <w:rPr>
          <w:rFonts w:ascii="Raleway" w:hAnsi="Raleway"/>
          <w:b w:val="0"/>
          <w:bCs w:val="0"/>
          <w:color w:val="111111"/>
          <w:sz w:val="40"/>
          <w:szCs w:val="40"/>
        </w:rPr>
        <w:t>Kurs: betoniarz-zbrojarz II</w:t>
      </w:r>
      <w:r w:rsidR="002035D4" w:rsidRPr="0016095A">
        <w:rPr>
          <w:rFonts w:ascii="Raleway" w:hAnsi="Raleway"/>
          <w:b w:val="0"/>
          <w:bCs w:val="0"/>
          <w:color w:val="111111"/>
          <w:sz w:val="40"/>
          <w:szCs w:val="40"/>
        </w:rPr>
        <w:t>I</w:t>
      </w:r>
      <w:r w:rsidRPr="0016095A">
        <w:rPr>
          <w:rFonts w:ascii="Raleway" w:hAnsi="Raleway"/>
          <w:b w:val="0"/>
          <w:bCs w:val="0"/>
          <w:color w:val="111111"/>
          <w:sz w:val="40"/>
          <w:szCs w:val="40"/>
        </w:rPr>
        <w:t xml:space="preserve"> st.</w:t>
      </w:r>
      <w:r w:rsidR="0016095A">
        <w:rPr>
          <w:rFonts w:ascii="Raleway" w:hAnsi="Raleway"/>
          <w:b w:val="0"/>
          <w:bCs w:val="0"/>
          <w:color w:val="111111"/>
          <w:sz w:val="40"/>
          <w:szCs w:val="40"/>
        </w:rPr>
        <w:t xml:space="preserve"> </w:t>
      </w:r>
      <w:r w:rsidR="0016095A" w:rsidRPr="0016095A">
        <w:rPr>
          <w:rFonts w:ascii="Raleway" w:hAnsi="Raleway"/>
          <w:b w:val="0"/>
          <w:bCs w:val="0"/>
          <w:color w:val="111111"/>
          <w:sz w:val="40"/>
          <w:szCs w:val="40"/>
        </w:rPr>
        <w:t>-</w:t>
      </w:r>
      <w:r w:rsidR="0016095A">
        <w:rPr>
          <w:rFonts w:ascii="Raleway" w:hAnsi="Raleway"/>
          <w:b w:val="0"/>
          <w:bCs w:val="0"/>
          <w:color w:val="111111"/>
          <w:sz w:val="40"/>
          <w:szCs w:val="40"/>
        </w:rPr>
        <w:t xml:space="preserve"> </w:t>
      </w:r>
      <w:r w:rsidR="0016095A" w:rsidRPr="0016095A">
        <w:rPr>
          <w:rFonts w:ascii="Raleway" w:hAnsi="Raleway"/>
          <w:b w:val="0"/>
          <w:bCs w:val="0"/>
          <w:color w:val="111111"/>
          <w:sz w:val="40"/>
          <w:szCs w:val="40"/>
        </w:rPr>
        <w:t>SP/G.</w:t>
      </w:r>
    </w:p>
    <w:p w:rsidR="00067FEA" w:rsidRPr="0016095A" w:rsidRDefault="00067FEA" w:rsidP="00067FEA">
      <w:pPr>
        <w:pStyle w:val="Nagwek1"/>
        <w:shd w:val="clear" w:color="auto" w:fill="FFFFFF"/>
        <w:spacing w:before="0" w:beforeAutospacing="0" w:after="150" w:afterAutospacing="0"/>
        <w:rPr>
          <w:rFonts w:ascii="Raleway" w:hAnsi="Raleway"/>
          <w:b w:val="0"/>
          <w:bCs w:val="0"/>
          <w:color w:val="111111"/>
          <w:sz w:val="40"/>
          <w:szCs w:val="40"/>
        </w:rPr>
      </w:pPr>
      <w:r w:rsidRPr="0016095A">
        <w:rPr>
          <w:rFonts w:ascii="Raleway" w:hAnsi="Raleway"/>
          <w:b w:val="0"/>
          <w:bCs w:val="0"/>
          <w:color w:val="111111"/>
          <w:sz w:val="40"/>
          <w:szCs w:val="40"/>
        </w:rPr>
        <w:t>Nauczyciel: Andrzej Ryl</w:t>
      </w:r>
      <w:r w:rsidR="00496F3A" w:rsidRPr="0016095A">
        <w:rPr>
          <w:rFonts w:ascii="Raleway" w:hAnsi="Raleway"/>
          <w:b w:val="0"/>
          <w:bCs w:val="0"/>
          <w:color w:val="111111"/>
          <w:sz w:val="40"/>
          <w:szCs w:val="40"/>
        </w:rPr>
        <w:t>.</w:t>
      </w:r>
    </w:p>
    <w:p w:rsidR="00067FEA" w:rsidRDefault="00067FEA" w:rsidP="00067FEA">
      <w:pPr>
        <w:pStyle w:val="Nagwek1"/>
        <w:shd w:val="clear" w:color="auto" w:fill="FFFFFF"/>
        <w:spacing w:before="0" w:beforeAutospacing="0" w:after="150" w:afterAutospacing="0"/>
        <w:rPr>
          <w:rFonts w:ascii="Raleway" w:hAnsi="Raleway"/>
          <w:b w:val="0"/>
          <w:bCs w:val="0"/>
          <w:color w:val="111111"/>
          <w:sz w:val="45"/>
          <w:szCs w:val="45"/>
        </w:rPr>
      </w:pPr>
    </w:p>
    <w:p w:rsidR="00067FEA" w:rsidRDefault="00067FEA" w:rsidP="00067FEA">
      <w:pPr>
        <w:pStyle w:val="Nagwek2"/>
      </w:pPr>
      <w:r>
        <w:t xml:space="preserve">Zadanie dla uczniów: proszę przeczytać zamieszczony materiał i odpowiedzieć pisemnie w zeszycie na pytania kontrolne zamieszczone poniżej. Skany lub zdjęcia notatek proszę przesłać na mój adres mailowy: </w:t>
      </w:r>
      <w:hyperlink r:id="rId4" w:history="1">
        <w:r>
          <w:rPr>
            <w:rStyle w:val="Hipercze"/>
          </w:rPr>
          <w:t>aryl@ckz.swidnica.pl</w:t>
        </w:r>
      </w:hyperlink>
      <w:r w:rsidR="0016095A">
        <w:t xml:space="preserve"> w terminie do 09.01.2022</w:t>
      </w:r>
      <w:r>
        <w:t>.</w:t>
      </w:r>
    </w:p>
    <w:p w:rsidR="00067FEA" w:rsidRDefault="00067FEA" w:rsidP="00067FEA"/>
    <w:p w:rsidR="00966BFE" w:rsidRDefault="00966BFE"/>
    <w:p w:rsidR="00067FEA" w:rsidRPr="00B37DB5" w:rsidRDefault="006128E9">
      <w:pPr>
        <w:rPr>
          <w:rFonts w:ascii="Arial" w:hAnsi="Arial" w:cs="Arial"/>
          <w:b/>
          <w:sz w:val="28"/>
          <w:szCs w:val="28"/>
          <w:u w:val="single"/>
        </w:rPr>
      </w:pPr>
      <w:r w:rsidRPr="00B37DB5">
        <w:rPr>
          <w:u w:val="single"/>
        </w:rPr>
        <w:t xml:space="preserve"> </w:t>
      </w:r>
      <w:r w:rsidR="0016095A">
        <w:rPr>
          <w:rFonts w:ascii="Arial" w:hAnsi="Arial" w:cs="Arial"/>
          <w:b/>
          <w:sz w:val="28"/>
          <w:szCs w:val="28"/>
          <w:u w:val="single"/>
        </w:rPr>
        <w:t>Temat: Zasady wykonywania mieszanek betonowych</w:t>
      </w:r>
      <w:r w:rsidR="00832759">
        <w:rPr>
          <w:rFonts w:ascii="Arial" w:hAnsi="Arial" w:cs="Arial"/>
          <w:b/>
          <w:sz w:val="28"/>
          <w:szCs w:val="28"/>
          <w:u w:val="single"/>
        </w:rPr>
        <w:t xml:space="preserve"> na placu      budowy</w:t>
      </w:r>
      <w:r w:rsidRPr="00B37DB5">
        <w:rPr>
          <w:rFonts w:ascii="Arial" w:hAnsi="Arial" w:cs="Arial"/>
          <w:b/>
          <w:sz w:val="28"/>
          <w:szCs w:val="28"/>
          <w:u w:val="single"/>
        </w:rPr>
        <w:t>.</w:t>
      </w:r>
    </w:p>
    <w:p w:rsidR="006128E9" w:rsidRDefault="006128E9">
      <w:pPr>
        <w:rPr>
          <w:rFonts w:ascii="Arial" w:hAnsi="Arial" w:cs="Arial"/>
          <w:sz w:val="28"/>
          <w:szCs w:val="28"/>
        </w:rPr>
      </w:pPr>
    </w:p>
    <w:p w:rsidR="006128E9" w:rsidRDefault="006128E9">
      <w:pPr>
        <w:rPr>
          <w:rFonts w:ascii="Arial" w:hAnsi="Arial" w:cs="Arial"/>
          <w:sz w:val="28"/>
          <w:szCs w:val="28"/>
        </w:rPr>
      </w:pPr>
    </w:p>
    <w:p w:rsidR="00086E3B" w:rsidRDefault="006128E9" w:rsidP="00B37DB5">
      <w:pPr>
        <w:spacing w:after="160" w:line="360" w:lineRule="auto"/>
        <w:jc w:val="both"/>
      </w:pPr>
      <w:r w:rsidRPr="00B37DB5">
        <w:rPr>
          <w:rFonts w:eastAsiaTheme="minorHAnsi"/>
          <w:lang w:eastAsia="en-US"/>
        </w:rPr>
        <w:t xml:space="preserve">               </w:t>
      </w:r>
      <w:r w:rsidR="00086E3B" w:rsidRPr="00832759">
        <w:rPr>
          <w:u w:val="single"/>
        </w:rPr>
        <w:t>Mieszanka betonowa</w:t>
      </w:r>
      <w:r w:rsidR="00086E3B">
        <w:t xml:space="preserve"> składa się z </w:t>
      </w:r>
      <w:r w:rsidR="00086E3B" w:rsidRPr="00832759">
        <w:rPr>
          <w:b/>
        </w:rPr>
        <w:t>cementu</w:t>
      </w:r>
      <w:r w:rsidR="00086E3B">
        <w:t xml:space="preserve">, drobnego (np. piasku) i grubego (np. żwir) </w:t>
      </w:r>
      <w:r w:rsidR="00086E3B" w:rsidRPr="00832759">
        <w:rPr>
          <w:b/>
        </w:rPr>
        <w:t>kruszywa</w:t>
      </w:r>
      <w:r w:rsidR="00086E3B">
        <w:t xml:space="preserve"> oraz </w:t>
      </w:r>
      <w:r w:rsidR="00086E3B" w:rsidRPr="00832759">
        <w:rPr>
          <w:b/>
        </w:rPr>
        <w:t>wody</w:t>
      </w:r>
      <w:r w:rsidR="00086E3B">
        <w:t xml:space="preserve">, ewentualnie </w:t>
      </w:r>
      <w:r w:rsidR="00086E3B" w:rsidRPr="00832759">
        <w:rPr>
          <w:b/>
        </w:rPr>
        <w:t>dodatków</w:t>
      </w:r>
      <w:r w:rsidR="00086E3B">
        <w:t xml:space="preserve"> i </w:t>
      </w:r>
      <w:r w:rsidR="00086E3B" w:rsidRPr="00832759">
        <w:rPr>
          <w:b/>
        </w:rPr>
        <w:t>domieszek</w:t>
      </w:r>
      <w:r w:rsidR="00086E3B">
        <w:t xml:space="preserve">. Po ułożeniu jej w formie zagęszcza się ją wybraną metodą np. ręcznie przez sztychowanie i ubijanie, lub mechanicznie przez wibrowanie, ubijanie, prasowanie, </w:t>
      </w:r>
      <w:proofErr w:type="spellStart"/>
      <w:r w:rsidR="00086E3B">
        <w:t>wibroprasowanie</w:t>
      </w:r>
      <w:proofErr w:type="spellEnd"/>
      <w:r w:rsidR="00086E3B">
        <w:t xml:space="preserve"> itp. Na skutek zachodzących w niej reakcji chemicznych wiąże i twardnieje, w ten sposób powstaje </w:t>
      </w:r>
      <w:r w:rsidR="00086E3B" w:rsidRPr="001F7D25">
        <w:rPr>
          <w:b/>
        </w:rPr>
        <w:t>beton</w:t>
      </w:r>
      <w:r w:rsidR="00086E3B">
        <w:t xml:space="preserve">. </w:t>
      </w:r>
    </w:p>
    <w:p w:rsidR="00832759" w:rsidRPr="00832759" w:rsidRDefault="00086E3B" w:rsidP="00B37DB5">
      <w:pPr>
        <w:spacing w:after="160" w:line="360" w:lineRule="auto"/>
        <w:jc w:val="both"/>
        <w:rPr>
          <w:b/>
        </w:rPr>
      </w:pPr>
      <w:r w:rsidRPr="00832759">
        <w:rPr>
          <w:b/>
        </w:rPr>
        <w:t xml:space="preserve">Klasa betonu </w:t>
      </w:r>
    </w:p>
    <w:p w:rsidR="006128E9" w:rsidRPr="00B37DB5" w:rsidRDefault="00086E3B" w:rsidP="00B37DB5">
      <w:pPr>
        <w:spacing w:after="160" w:line="360" w:lineRule="auto"/>
        <w:jc w:val="both"/>
        <w:rPr>
          <w:rFonts w:eastAsiaTheme="minorHAnsi"/>
          <w:lang w:eastAsia="en-US"/>
        </w:rPr>
      </w:pPr>
      <w:r>
        <w:t>Według normy PN-88/B-06250 np. B30 to symbol literowo-liczbowy (30 -oznaczenie wytrzymałości gwarantowanej). Rozróżniano następujące klasy betonu: B7,5; B10; B12; B15; B17,5; B20; B25; B30; B35; B40 i B50. W normie PN-EN 206-1 wprowadzono klasy wytrzymałościowe na ściskanie dla betonów zwykłych i ciężkich (np. C20/25) oraz lekkich (np. LC20/22). Po symbolu C (lub LC) pierwsza liczba oznacza minimalną wytrzymałość charakterystyczną oznaczoną na próbkach walcowych, druga liczba – na próbkach sześciennych.</w:t>
      </w:r>
      <w:r w:rsidR="006128E9" w:rsidRPr="00B37DB5">
        <w:rPr>
          <w:rFonts w:eastAsiaTheme="minorHAnsi"/>
          <w:lang w:eastAsia="en-US"/>
        </w:rPr>
        <w:t xml:space="preserve"> </w:t>
      </w:r>
    </w:p>
    <w:p w:rsidR="001F7D25" w:rsidRDefault="006128E9" w:rsidP="00B37DB5">
      <w:pPr>
        <w:spacing w:after="160" w:line="360" w:lineRule="auto"/>
        <w:jc w:val="both"/>
      </w:pPr>
      <w:r w:rsidRPr="00B37DB5">
        <w:rPr>
          <w:rFonts w:eastAsiaTheme="minorHAnsi"/>
          <w:b/>
          <w:lang w:eastAsia="en-US"/>
        </w:rPr>
        <w:t xml:space="preserve"> </w:t>
      </w:r>
      <w:r w:rsidR="001F7D25" w:rsidRPr="001F7D25">
        <w:rPr>
          <w:b/>
        </w:rPr>
        <w:t>Skład mieszanki betonowej</w:t>
      </w:r>
      <w:r w:rsidR="001F7D25">
        <w:t xml:space="preserve"> z</w:t>
      </w:r>
      <w:r w:rsidR="00086E3B">
        <w:t xml:space="preserve">ależy od przeznaczenia i warunków użytkowania betonu, jego klasy, ewentualnie stopnia mrozoodporności i wodoszczelności. Receptura powinna zawierać: </w:t>
      </w:r>
      <w:r w:rsidR="00086E3B">
        <w:lastRenderedPageBreak/>
        <w:t>- rodzaj, jakość i ilość poszczególnych składników (dostosowane do rodzaju i pojemności betoniarki),</w:t>
      </w:r>
    </w:p>
    <w:p w:rsidR="001F7D25" w:rsidRDefault="00086E3B" w:rsidP="00B37DB5">
      <w:pPr>
        <w:spacing w:after="160" w:line="360" w:lineRule="auto"/>
        <w:jc w:val="both"/>
      </w:pPr>
      <w:r>
        <w:t xml:space="preserve"> - dozowanie składników wyrażone w jednostkach odpowiadających przyjętemu sposobowi dozowania (objętościowo lub wagowo), </w:t>
      </w:r>
    </w:p>
    <w:p w:rsidR="001F7D25" w:rsidRDefault="00086E3B" w:rsidP="00B37DB5">
      <w:pPr>
        <w:spacing w:after="160" w:line="360" w:lineRule="auto"/>
        <w:jc w:val="both"/>
      </w:pPr>
      <w:r>
        <w:t>- stopień zawilgocenia kruszywa,</w:t>
      </w:r>
    </w:p>
    <w:p w:rsidR="001F7D25" w:rsidRDefault="00086E3B" w:rsidP="00B37DB5">
      <w:pPr>
        <w:spacing w:after="160" w:line="360" w:lineRule="auto"/>
        <w:jc w:val="both"/>
      </w:pPr>
      <w:r>
        <w:t xml:space="preserve"> - przeznaczenie betonu i jego konsystencję, </w:t>
      </w:r>
    </w:p>
    <w:p w:rsidR="001F7D25" w:rsidRDefault="00086E3B" w:rsidP="00B37DB5">
      <w:pPr>
        <w:spacing w:after="160" w:line="360" w:lineRule="auto"/>
        <w:jc w:val="both"/>
      </w:pPr>
      <w:r>
        <w:t>- dopuszczalny najkrótszy czas mieszania wszystkich składników po ich załadowaniu do betoniarki,</w:t>
      </w:r>
    </w:p>
    <w:p w:rsidR="001F7D25" w:rsidRDefault="00086E3B" w:rsidP="00B37DB5">
      <w:pPr>
        <w:spacing w:after="160" w:line="360" w:lineRule="auto"/>
        <w:jc w:val="both"/>
      </w:pPr>
      <w:r>
        <w:t xml:space="preserve"> - kolejność dozowania składników. </w:t>
      </w:r>
    </w:p>
    <w:p w:rsidR="001F7D25" w:rsidRDefault="00086E3B" w:rsidP="00B37DB5">
      <w:pPr>
        <w:spacing w:after="160" w:line="360" w:lineRule="auto"/>
        <w:jc w:val="both"/>
      </w:pPr>
      <w:r>
        <w:t>Najważniejszymi cechami mieszanki betonowej są</w:t>
      </w:r>
      <w:r w:rsidRPr="001F7D25">
        <w:rPr>
          <w:b/>
        </w:rPr>
        <w:t>: konsystencja</w:t>
      </w:r>
      <w:r>
        <w:t xml:space="preserve"> i </w:t>
      </w:r>
      <w:r w:rsidRPr="001F7D25">
        <w:rPr>
          <w:b/>
        </w:rPr>
        <w:t>urabialność</w:t>
      </w:r>
      <w:r>
        <w:t xml:space="preserve">. Konsystencja zależy od ilości i jakości cementu, ilości wody zarobowej i stosunku w/c (woda/cement) zaczynu cementowego, uziarnienia i rodzaju kruszywa, oraz ilości ewentualnych domieszek oraz dodatków. Jest tym rzadsza, im większa jest ilość zaczynu. Rozróżnia się konsystencję mieszanki betonowej: wilgotną, </w:t>
      </w:r>
      <w:proofErr w:type="spellStart"/>
      <w:r>
        <w:t>gęstoplastyczną</w:t>
      </w:r>
      <w:proofErr w:type="spellEnd"/>
      <w:r>
        <w:t xml:space="preserve">, plastyczną, półciekłą i ciekłą. Urabialność mieszanki betonowej jest to zdolność do dokładnego układania się w formie lub w deskowaniu. </w:t>
      </w:r>
    </w:p>
    <w:p w:rsidR="001F7D25" w:rsidRDefault="00086E3B" w:rsidP="00B37DB5">
      <w:pPr>
        <w:spacing w:after="160" w:line="360" w:lineRule="auto"/>
        <w:jc w:val="both"/>
      </w:pPr>
      <w:r w:rsidRPr="001F7D25">
        <w:rPr>
          <w:b/>
        </w:rPr>
        <w:t>Dwa sposoby mieszania składników</w:t>
      </w:r>
      <w:r w:rsidR="001F7D25">
        <w:t>.</w:t>
      </w:r>
      <w:r>
        <w:t xml:space="preserve"> </w:t>
      </w:r>
    </w:p>
    <w:p w:rsidR="00FD4BFD" w:rsidRDefault="00086E3B" w:rsidP="00B37DB5">
      <w:pPr>
        <w:spacing w:after="160" w:line="360" w:lineRule="auto"/>
        <w:jc w:val="both"/>
      </w:pPr>
      <w:r>
        <w:t xml:space="preserve">Mieszanie składników betonu ma na celu uzyskanie maksymalnej jednorodności świeżej mieszanki betonowej. Kruszywo, cement, woda oraz ewentualne dodatki i domieszki muszą stanowić jednolitą masę o równomiernym rozmieszczeniu składników. Przy urabianiu niewielkiej ilości betonu składniki można wymieszać </w:t>
      </w:r>
      <w:r w:rsidRPr="001F7D25">
        <w:rPr>
          <w:b/>
        </w:rPr>
        <w:t>ręcznie</w:t>
      </w:r>
      <w:r>
        <w:t xml:space="preserve"> w szczelnej skrzyni lub taczce za pomocą łopaty.</w:t>
      </w:r>
    </w:p>
    <w:p w:rsidR="001F7D25" w:rsidRDefault="00832759" w:rsidP="00B37DB5">
      <w:pPr>
        <w:spacing w:after="160" w:line="360" w:lineRule="auto"/>
        <w:jc w:val="both"/>
      </w:pPr>
      <w:r>
        <w:t xml:space="preserve">Równomiernie rozkłada się warstwę piasku, a na niej cement. Parokrotnie przesypuje się składniki do momentu, aż powstanie jednobarwna mieszanina. Następnie w wierzchu pryzmy wykonuje się zagłębienie i wsypuje żwir oraz znowu przegarnia się składniki, aż mieszanina nabierze jednolitego szarego zabarwienia. W tak przygotowanej suchej mieszance powtórnie wykonuje się zagłębienie, w które wlewa się wodę i dokładnie miesza do uzyskania jednolitej barwy i żądanej konsystencji. Do mieszania ręcznego przyjmuje się takie ilości składników, aby objętość zarobionej mieszanki betonowej wyniosła od 0,25 do 0,50 m³. Najczęściej jednak przy wykonywaniu betonu korzysta się z </w:t>
      </w:r>
      <w:r w:rsidRPr="001F7D25">
        <w:rPr>
          <w:b/>
        </w:rPr>
        <w:t>betoniarek</w:t>
      </w:r>
      <w:r>
        <w:t xml:space="preserve"> o pojemności 150, 200 lub 250 litrów (0,15, 0,20 lub 0,25 m3 ). Prawidłowe wymieszanie składników mieszanki betonowej uzyskuje </w:t>
      </w:r>
      <w:r>
        <w:lastRenderedPageBreak/>
        <w:t>się, gdy mieszalnik jest wypełniony w 70% swojej pojemności roboczej. Kolejność łączenia składników jest nieco inna – cement nie może być wprowadzany jako pierwszy, gdyż jego ziarna przykleiłyby się do wilgotnych ścianek betoniarki. Część wody wlewa się do betoniarki i wsypuje cement. Stopniowo do zaczynu dosypuje się piasek i żwir, dolewając jednocześnie resztę wody. Jeżeli stosuje się domieszki do betonu, to należy ściśle przestrzegać instrukcji producenta domieszki, w której fazie mieszania i z jakim składnikiem należy daną domieszkę wprowadzić do betoniarki. Do małych betoniarek składniki zasypuje się ręcznie, natomiast do większych (powyżej 200 l pojemności) stosuje się urządzenie zasypowe, zazwyczaj kosz, który po napełnieniu cementem, żwirem i piaskiem jest podnoszony mechanicznie, dzięki czemu jego zawartość wsypuje się do otworu podawczego w mieszalniku. Czas mieszania uzależniony jest od konsystencji mieszanki, jednak nie może być krótszy niż 1 min. w przypadku konsystencji półciekłej i ciekłej, a w przypadku mieszanek o mniejszej ciekłości należy czas mieszania wydłużyć dwu- lub trzykrotnie. Wygodnie jest przeliczyć skład mieszanki w zależności od pojemności betoniarki, dopasowując go jednocześnie do wielkoś</w:t>
      </w:r>
      <w:r w:rsidR="007253C0">
        <w:t>ci worków cementu</w:t>
      </w:r>
      <w:r>
        <w:t xml:space="preserve">. </w:t>
      </w:r>
    </w:p>
    <w:p w:rsidR="001F7D25" w:rsidRPr="001F7D25" w:rsidRDefault="00832759" w:rsidP="00B37DB5">
      <w:pPr>
        <w:spacing w:after="160" w:line="360" w:lineRule="auto"/>
        <w:jc w:val="both"/>
        <w:rPr>
          <w:b/>
        </w:rPr>
      </w:pPr>
      <w:r w:rsidRPr="001F7D25">
        <w:rPr>
          <w:b/>
        </w:rPr>
        <w:t>Projektowanie składu betonu</w:t>
      </w:r>
      <w:r w:rsidR="001F7D25">
        <w:rPr>
          <w:b/>
        </w:rPr>
        <w:t>.</w:t>
      </w:r>
      <w:r w:rsidRPr="001F7D25">
        <w:rPr>
          <w:b/>
        </w:rPr>
        <w:t xml:space="preserve"> </w:t>
      </w:r>
    </w:p>
    <w:p w:rsidR="00832759" w:rsidRDefault="00832759" w:rsidP="00B37DB5">
      <w:pPr>
        <w:spacing w:after="160" w:line="360" w:lineRule="auto"/>
        <w:jc w:val="both"/>
      </w:pPr>
      <w:r w:rsidRPr="007253C0">
        <w:rPr>
          <w:b/>
        </w:rPr>
        <w:t>Recepta robocza</w:t>
      </w:r>
      <w:r>
        <w:t xml:space="preserve"> mieszanki betonowej może być ustalana w sposób wagowy, </w:t>
      </w:r>
      <w:proofErr w:type="spellStart"/>
      <w:r>
        <w:t>wagowoobjętościowy</w:t>
      </w:r>
      <w:proofErr w:type="spellEnd"/>
      <w:r>
        <w:t xml:space="preserve"> lub objętościowy. Najbardziej dokładna jest metoda wagowa, stosowana głównie w wytwórniach betonu; na małych budowach stosuje się najczęściej dwie pozostałe, nazywane metodami przybliżonymi. Sposób dozowania składników na budowie musi być zgodny ze sposobem przyjętym w recepcie roboczej. W dozowaniu wagowo-objętościowym kruszywo i wodę dozuje się objętościowo, a cement wagowo. Ta metoda daje gwarancję zachowania stałej zawartości cementu w mieszance.</w:t>
      </w:r>
    </w:p>
    <w:p w:rsidR="007253C0" w:rsidRDefault="00832759" w:rsidP="00B37DB5">
      <w:pPr>
        <w:spacing w:after="160" w:line="360" w:lineRule="auto"/>
        <w:jc w:val="both"/>
      </w:pPr>
      <w:r>
        <w:t>W dozowaniu objętościowym stosuje się następujące proporcje składników (cement : drobne kruszywo : grube kruszywo): 1:1,5:3, 1:2:4, 1:2,5:5, 1:3:6 – podane w kolejności do coraz mniejszych wytrzymałości betonów.</w:t>
      </w:r>
    </w:p>
    <w:p w:rsidR="00832759" w:rsidRDefault="00832759" w:rsidP="00B37DB5">
      <w:pPr>
        <w:spacing w:after="160" w:line="360" w:lineRule="auto"/>
        <w:jc w:val="both"/>
      </w:pPr>
      <w:r>
        <w:t xml:space="preserve"> Przykłady receptur roboczych: – wagowa - na 1 m³ betonu C16/20 (B20) w– wagowo-objętościowa - na 1m³ betonu C12/15 o konsystencji plastycznej: cement klasy 32,5 325 kg, piasek 395 l, żwir 712 l, woda 178 l. W zależności od potrzebnej ilości betonu można stosować do odmierzania poszczególnych składników np. wiadro 20 l (dla niewielkiej ilości mieszanki) lub wykonaną na budowie skrzynię drewnianą 60 l. Przy zastosowaniu wiadra 20-litrowego na jeden zarób potrzebne będą 3 wiadra piasku (60 l – błąd ok. 1%) oraz 5,5 wiadra żwiru. Jeżeli wiadro ma wytłoczoną podziałkę np. co 2 l, to można go użyć również do dozowania wody (28 </w:t>
      </w:r>
      <w:r>
        <w:lastRenderedPageBreak/>
        <w:t>l – błąd ok. 1%), ewentualnie posłużyć się naczyniem o mniejszej pojemności. – objętościowa Najczęściej stosuje się proporcje składników 1: 2 : 4 (cement : piasek : żwir). Składniki odmierza się: łopatami, wiadrami, taczkami lub innymi pojemnikami. Ilość wody dodaje się w zależności od potrzebnej konsystencji mieszanki betonowej. zależności od konsystencji:</w:t>
      </w:r>
    </w:p>
    <w:p w:rsidR="00832759" w:rsidRDefault="00832759" w:rsidP="00B37DB5">
      <w:pPr>
        <w:spacing w:after="160" w:line="360" w:lineRule="auto"/>
        <w:jc w:val="both"/>
      </w:pPr>
    </w:p>
    <w:p w:rsidR="006128E9" w:rsidRPr="00FD4BFD" w:rsidRDefault="00FD4BFD" w:rsidP="00B37DB5">
      <w:pPr>
        <w:spacing w:after="16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Pytania sprawdzające:</w:t>
      </w:r>
    </w:p>
    <w:p w:rsidR="006128E9" w:rsidRPr="00B37DB5" w:rsidRDefault="006128E9" w:rsidP="00B37DB5">
      <w:pPr>
        <w:spacing w:after="160" w:line="360" w:lineRule="auto"/>
        <w:jc w:val="both"/>
        <w:rPr>
          <w:rFonts w:eastAsiaTheme="minorHAnsi"/>
          <w:lang w:eastAsia="en-US"/>
        </w:rPr>
      </w:pPr>
      <w:r w:rsidRPr="00B37DB5">
        <w:rPr>
          <w:rFonts w:eastAsiaTheme="minorHAnsi"/>
          <w:lang w:eastAsia="en-US"/>
        </w:rPr>
        <w:t xml:space="preserve"> </w:t>
      </w:r>
      <w:r w:rsidR="00832759">
        <w:rPr>
          <w:rFonts w:eastAsiaTheme="minorHAnsi"/>
          <w:lang w:eastAsia="en-US"/>
        </w:rPr>
        <w:t xml:space="preserve">1. </w:t>
      </w:r>
      <w:r w:rsidR="00832759">
        <w:t>Jakimi symbolami oznacza się klasy betonu?</w:t>
      </w:r>
    </w:p>
    <w:p w:rsidR="006128E9" w:rsidRPr="00B37DB5" w:rsidRDefault="00832759" w:rsidP="00B37DB5">
      <w:p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 </w:t>
      </w:r>
      <w:r>
        <w:t>Od czego zależy skład mieszanki betonowej?</w:t>
      </w:r>
    </w:p>
    <w:p w:rsidR="006128E9" w:rsidRPr="00B37DB5" w:rsidRDefault="00832759" w:rsidP="00B37DB5">
      <w:p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3.</w:t>
      </w:r>
      <w:r>
        <w:t xml:space="preserve"> Jakie są najważniejsze cechy mieszanki betonowej?</w:t>
      </w:r>
    </w:p>
    <w:p w:rsidR="006128E9" w:rsidRPr="00B37DB5" w:rsidRDefault="00832759" w:rsidP="00B37DB5">
      <w:p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128E9" w:rsidRPr="00B37DB5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 xml:space="preserve"> </w:t>
      </w:r>
      <w:r>
        <w:t>Na czym polega wykonanie mieszanki betonowej ręcznie oraz w betoniarce?</w:t>
      </w:r>
    </w:p>
    <w:p w:rsidR="006128E9" w:rsidRPr="00B37DB5" w:rsidRDefault="00832759" w:rsidP="00B37DB5">
      <w:p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5. </w:t>
      </w:r>
      <w:r>
        <w:t>W jaki sposób projektuje się skład betonu?</w:t>
      </w:r>
    </w:p>
    <w:p w:rsidR="006128E9" w:rsidRPr="00B37DB5" w:rsidRDefault="006128E9" w:rsidP="00B37DB5">
      <w:pPr>
        <w:spacing w:after="160" w:line="360" w:lineRule="auto"/>
        <w:jc w:val="both"/>
        <w:rPr>
          <w:rFonts w:eastAsiaTheme="minorHAnsi"/>
          <w:lang w:eastAsia="en-US"/>
        </w:rPr>
      </w:pPr>
    </w:p>
    <w:p w:rsidR="006128E9" w:rsidRPr="00FD4BFD" w:rsidRDefault="006128E9" w:rsidP="00B37DB5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4BFD">
        <w:rPr>
          <w:rFonts w:eastAsiaTheme="minorHAnsi"/>
          <w:color w:val="0070C0"/>
          <w:sz w:val="28"/>
          <w:szCs w:val="28"/>
          <w:lang w:eastAsia="en-US"/>
        </w:rPr>
        <w:t xml:space="preserve">Termin odsyłania notatek – </w:t>
      </w:r>
      <w:r w:rsidR="0016095A">
        <w:rPr>
          <w:rFonts w:eastAsiaTheme="minorHAnsi"/>
          <w:color w:val="0070C0"/>
          <w:sz w:val="28"/>
          <w:szCs w:val="28"/>
          <w:lang w:eastAsia="en-US"/>
        </w:rPr>
        <w:t>09.01.2022</w:t>
      </w:r>
      <w:r w:rsidRPr="00FD4BFD">
        <w:rPr>
          <w:rFonts w:eastAsiaTheme="minorHAnsi"/>
          <w:color w:val="0070C0"/>
          <w:sz w:val="28"/>
          <w:szCs w:val="28"/>
          <w:lang w:eastAsia="en-US"/>
        </w:rPr>
        <w:t>. r.</w:t>
      </w:r>
    </w:p>
    <w:p w:rsidR="006128E9" w:rsidRPr="00B37DB5" w:rsidRDefault="006128E9" w:rsidP="00B37DB5">
      <w:pPr>
        <w:spacing w:line="360" w:lineRule="auto"/>
        <w:jc w:val="both"/>
      </w:pPr>
    </w:p>
    <w:sectPr w:rsidR="006128E9" w:rsidRPr="00B3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EA"/>
    <w:rsid w:val="00067FEA"/>
    <w:rsid w:val="00086E3B"/>
    <w:rsid w:val="0016095A"/>
    <w:rsid w:val="001F7D25"/>
    <w:rsid w:val="002035D4"/>
    <w:rsid w:val="00496F3A"/>
    <w:rsid w:val="004B069C"/>
    <w:rsid w:val="006128E9"/>
    <w:rsid w:val="007253C0"/>
    <w:rsid w:val="00832759"/>
    <w:rsid w:val="00966BFE"/>
    <w:rsid w:val="00A01A47"/>
    <w:rsid w:val="00B37DB5"/>
    <w:rsid w:val="00C1735F"/>
    <w:rsid w:val="00DD0AD2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C576"/>
  <w15:chartTrackingRefBased/>
  <w15:docId w15:val="{D1531C7F-BD60-4DD6-80D0-7B2C44EE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67F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067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F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67FE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067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yl@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Michalak</cp:lastModifiedBy>
  <cp:revision>16</cp:revision>
  <dcterms:created xsi:type="dcterms:W3CDTF">2021-01-14T09:11:00Z</dcterms:created>
  <dcterms:modified xsi:type="dcterms:W3CDTF">2022-01-02T18:08:00Z</dcterms:modified>
</cp:coreProperties>
</file>