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305708" w:rsidP="00AF709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06410F">
        <w:rPr>
          <w:rFonts w:ascii="Arial Narrow" w:hAnsi="Arial Narrow" w:cs="Tahoma"/>
        </w:rPr>
        <w:t>KLASYFIKACYJNEGO</w:t>
      </w:r>
      <w:r w:rsidR="001F638F">
        <w:rPr>
          <w:rFonts w:ascii="Arial Narrow" w:hAnsi="Arial Narrow" w:cs="Tahoma"/>
        </w:rPr>
        <w:t xml:space="preserve"> i POPRAWKOWEGO</w:t>
      </w:r>
    </w:p>
    <w:p w:rsidR="00305708" w:rsidRPr="009D30B4" w:rsidRDefault="009D30B4" w:rsidP="00305708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="00305708" w:rsidRPr="009D30B4">
        <w:rPr>
          <w:rFonts w:ascii="Arial Narrow" w:hAnsi="Arial Narrow"/>
          <w:i/>
        </w:rPr>
        <w:t xml:space="preserve"> </w:t>
      </w:r>
      <w:r w:rsidR="00305708" w:rsidRPr="009D30B4">
        <w:rPr>
          <w:rFonts w:ascii="Arial Narrow" w:hAnsi="Arial Narrow"/>
          <w:b/>
          <w:i/>
        </w:rPr>
        <w:t>I ST.</w:t>
      </w:r>
    </w:p>
    <w:p w:rsidR="00305708" w:rsidRPr="00E5716C" w:rsidRDefault="008826EE" w:rsidP="00305708">
      <w:pPr>
        <w:jc w:val="center"/>
        <w:rPr>
          <w:rFonts w:ascii="Arial Narrow" w:hAnsi="Arial Narrow"/>
          <w:sz w:val="20"/>
          <w:szCs w:val="20"/>
        </w:rPr>
      </w:pPr>
      <w:r w:rsidRPr="00E5716C">
        <w:rPr>
          <w:rFonts w:ascii="Arial Narrow" w:hAnsi="Arial Narrow" w:cs="Arial"/>
          <w:sz w:val="20"/>
          <w:szCs w:val="20"/>
        </w:rPr>
        <w:t>711204/SP/CKZ/ODIDZ/Ś-CA/2019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20101A">
        <w:rPr>
          <w:rFonts w:ascii="Arial Narrow" w:hAnsi="Arial Narrow"/>
          <w:shd w:val="clear" w:color="auto" w:fill="FFFFCC"/>
        </w:rPr>
        <w:t xml:space="preserve">PRZEDMIOT:  </w:t>
      </w:r>
      <w:r w:rsidR="00E84553" w:rsidRPr="0020101A">
        <w:rPr>
          <w:rFonts w:ascii="Arial Narrow" w:hAnsi="Arial Narrow" w:cs="Arial"/>
          <w:b/>
          <w:i/>
          <w:shd w:val="clear" w:color="auto" w:fill="FFFFCC"/>
        </w:rPr>
        <w:t>DOKUMENTACJA TECHNICZNA</w:t>
      </w:r>
    </w:p>
    <w:p w:rsidR="00305708" w:rsidRPr="00E5716C" w:rsidRDefault="00305708" w:rsidP="00E5716C">
      <w:pPr>
        <w:rPr>
          <w:rFonts w:ascii="Arial Narrow" w:hAnsi="Arial Narrow" w:cs="Arial"/>
          <w:sz w:val="22"/>
          <w:szCs w:val="22"/>
        </w:rPr>
      </w:pPr>
    </w:p>
    <w:p w:rsidR="005020B7" w:rsidRDefault="00E846A4" w:rsidP="00E5716C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Zasady</w:t>
      </w:r>
      <w:r w:rsidRPr="007B6A21">
        <w:rPr>
          <w:rFonts w:ascii="Arial Narrow" w:hAnsi="Arial Narrow"/>
          <w:b/>
          <w:sz w:val="22"/>
          <w:szCs w:val="22"/>
        </w:rPr>
        <w:t xml:space="preserve"> rysunku technicznego</w:t>
      </w:r>
      <w:r>
        <w:rPr>
          <w:rFonts w:ascii="Arial Narrow" w:hAnsi="Arial Narrow" w:cs="Arial"/>
          <w:sz w:val="22"/>
          <w:szCs w:val="22"/>
        </w:rPr>
        <w:t>.</w:t>
      </w:r>
    </w:p>
    <w:p w:rsidR="00DF0B60" w:rsidRPr="00035C1C" w:rsidRDefault="00DF0B60" w:rsidP="00E5716C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Formaty arkuszy i tabliczki rysunkowe.</w:t>
      </w:r>
    </w:p>
    <w:p w:rsidR="00DF0B60" w:rsidRPr="00035C1C" w:rsidRDefault="00DF0B60" w:rsidP="00E5716C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Rodzaje i grubości linii rysunkowych.</w:t>
      </w:r>
    </w:p>
    <w:p w:rsidR="00DF0B60" w:rsidRPr="00035C1C" w:rsidRDefault="00DF0B60" w:rsidP="00E5716C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Podziałki w rysunku budowlanym.</w:t>
      </w:r>
    </w:p>
    <w:p w:rsidR="005020B7" w:rsidRPr="001B3B4E" w:rsidRDefault="00DF0B60" w:rsidP="00E5716C">
      <w:pPr>
        <w:numPr>
          <w:ilvl w:val="0"/>
          <w:numId w:val="15"/>
        </w:numPr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Podstawowe zasady wymiarowania.</w:t>
      </w:r>
    </w:p>
    <w:p w:rsidR="001B3B4E" w:rsidRPr="001B3B4E" w:rsidRDefault="001B3B4E" w:rsidP="00E5716C">
      <w:pPr>
        <w:ind w:left="633"/>
        <w:rPr>
          <w:rFonts w:ascii="Arial Narrow" w:hAnsi="Arial Narrow" w:cs="Arial"/>
          <w:sz w:val="16"/>
          <w:szCs w:val="16"/>
        </w:rPr>
      </w:pPr>
    </w:p>
    <w:p w:rsidR="001B3B4E" w:rsidRPr="001B3B4E" w:rsidRDefault="001B3B4E" w:rsidP="00E5716C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8C0CE6">
        <w:rPr>
          <w:rFonts w:ascii="Arial Narrow" w:hAnsi="Arial Narrow" w:cs="Calibri"/>
          <w:b/>
          <w:sz w:val="22"/>
          <w:szCs w:val="22"/>
        </w:rPr>
        <w:t>Rysunek odręczny i szkicowy</w:t>
      </w:r>
      <w:r>
        <w:rPr>
          <w:rFonts w:ascii="Arial Narrow" w:hAnsi="Arial Narrow" w:cs="Calibri"/>
          <w:sz w:val="22"/>
          <w:szCs w:val="22"/>
        </w:rPr>
        <w:t>.</w:t>
      </w:r>
    </w:p>
    <w:p w:rsidR="00DD3935" w:rsidRPr="00035C1C" w:rsidRDefault="00DD3935" w:rsidP="00E5716C">
      <w:pPr>
        <w:numPr>
          <w:ilvl w:val="0"/>
          <w:numId w:val="17"/>
        </w:numPr>
        <w:ind w:left="993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Wiadomości wstępne. Technika rysowania odręcznego.</w:t>
      </w:r>
    </w:p>
    <w:p w:rsidR="00DD3935" w:rsidRPr="00035C1C" w:rsidRDefault="00DD3935" w:rsidP="00E5716C">
      <w:pPr>
        <w:pStyle w:val="Nagwek6"/>
        <w:numPr>
          <w:ilvl w:val="0"/>
          <w:numId w:val="17"/>
        </w:numPr>
        <w:spacing w:before="0" w:after="0"/>
        <w:ind w:left="993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>Rysowanie figur płaskich.</w:t>
      </w:r>
    </w:p>
    <w:p w:rsidR="00DD3935" w:rsidRPr="00035C1C" w:rsidRDefault="00DD3935" w:rsidP="00E5716C">
      <w:pPr>
        <w:pStyle w:val="Nagwek6"/>
        <w:numPr>
          <w:ilvl w:val="0"/>
          <w:numId w:val="17"/>
        </w:numPr>
        <w:spacing w:before="0" w:after="0"/>
        <w:ind w:left="993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>Rysowanie brył.</w:t>
      </w:r>
    </w:p>
    <w:p w:rsidR="001B3B4E" w:rsidRPr="00DD3935" w:rsidRDefault="00DD3935" w:rsidP="00E5716C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 w:rsidRPr="00DD3935">
        <w:rPr>
          <w:rFonts w:ascii="Arial Narrow" w:hAnsi="Arial Narrow" w:cs="Tahoma"/>
          <w:sz w:val="22"/>
          <w:szCs w:val="22"/>
        </w:rPr>
        <w:t>Rysunek szkicowy.</w:t>
      </w:r>
    </w:p>
    <w:p w:rsidR="001B3B4E" w:rsidRPr="001B3B4E" w:rsidRDefault="001B3B4E" w:rsidP="00E5716C">
      <w:pPr>
        <w:ind w:left="273"/>
        <w:rPr>
          <w:rFonts w:ascii="Arial Narrow" w:hAnsi="Arial Narrow" w:cs="Arial"/>
          <w:sz w:val="22"/>
          <w:szCs w:val="22"/>
        </w:rPr>
      </w:pPr>
    </w:p>
    <w:p w:rsidR="005020B7" w:rsidRDefault="0093220D" w:rsidP="00E5716C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1B3B4E">
        <w:rPr>
          <w:rFonts w:ascii="Arial Narrow" w:hAnsi="Arial Narrow" w:cs="Arial"/>
          <w:b/>
          <w:sz w:val="22"/>
          <w:szCs w:val="22"/>
        </w:rPr>
        <w:t>Rzutowanie prostokątne</w:t>
      </w:r>
      <w:r w:rsidR="001B3B4E">
        <w:rPr>
          <w:rFonts w:ascii="Arial Narrow" w:hAnsi="Arial Narrow" w:cs="Arial"/>
          <w:sz w:val="22"/>
          <w:szCs w:val="22"/>
        </w:rPr>
        <w:t>.</w:t>
      </w:r>
    </w:p>
    <w:p w:rsidR="00DD3935" w:rsidRPr="00035C1C" w:rsidRDefault="00DD3935" w:rsidP="00E5716C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Ogólne zasady rzutów prostokątnych.</w:t>
      </w:r>
    </w:p>
    <w:p w:rsidR="00DD3935" w:rsidRPr="00035C1C" w:rsidRDefault="00DD3935" w:rsidP="00E5716C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Rzuty punktu i odcinka na dwie płaszczyzny.</w:t>
      </w:r>
    </w:p>
    <w:p w:rsidR="00DD3935" w:rsidRPr="00035C1C" w:rsidRDefault="00DD3935" w:rsidP="00E5716C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Rzuty punktu, odcinka i prostej na trzy płaszczyzny rzutów.</w:t>
      </w:r>
    </w:p>
    <w:p w:rsidR="005020B7" w:rsidRPr="001B3B4E" w:rsidRDefault="00DD3935" w:rsidP="00E5716C">
      <w:pPr>
        <w:numPr>
          <w:ilvl w:val="0"/>
          <w:numId w:val="18"/>
        </w:numPr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Rzuty figur geometrycznych i brył.</w:t>
      </w:r>
    </w:p>
    <w:p w:rsidR="001B3B4E" w:rsidRPr="00E5716C" w:rsidRDefault="001B3B4E" w:rsidP="00E5716C">
      <w:pPr>
        <w:jc w:val="center"/>
        <w:rPr>
          <w:rFonts w:ascii="Arial Narrow" w:hAnsi="Arial Narrow" w:cs="Tahoma"/>
          <w:bCs/>
        </w:rPr>
      </w:pPr>
    </w:p>
    <w:p w:rsidR="008C16D8" w:rsidRPr="00E5716C" w:rsidRDefault="008C16D8" w:rsidP="00E5716C">
      <w:pPr>
        <w:pStyle w:val="Akapitzlist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8C16D8" w:rsidRPr="00E5716C" w:rsidRDefault="008C16D8" w:rsidP="00E5716C">
      <w:pPr>
        <w:pStyle w:val="Akapitzlist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8C16D8" w:rsidRDefault="008C16D8" w:rsidP="008C16D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8C16D8" w:rsidRPr="009D30B4" w:rsidRDefault="008C16D8" w:rsidP="008C16D8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 ST.</w:t>
      </w:r>
    </w:p>
    <w:p w:rsidR="008C16D8" w:rsidRPr="00E5716C" w:rsidRDefault="008C16D8" w:rsidP="008C16D8">
      <w:pPr>
        <w:jc w:val="center"/>
        <w:rPr>
          <w:rFonts w:ascii="Arial Narrow" w:hAnsi="Arial Narrow"/>
          <w:sz w:val="20"/>
          <w:szCs w:val="20"/>
        </w:rPr>
      </w:pPr>
      <w:r w:rsidRPr="00E5716C">
        <w:rPr>
          <w:rFonts w:ascii="Arial Narrow" w:hAnsi="Arial Narrow" w:cs="Arial"/>
          <w:sz w:val="20"/>
          <w:szCs w:val="20"/>
        </w:rPr>
        <w:t>711204/SP/CKZ/ODIDZ/Ś-CA/2019</w:t>
      </w:r>
    </w:p>
    <w:p w:rsidR="008C16D8" w:rsidRDefault="008C16D8" w:rsidP="008C16D8">
      <w:pPr>
        <w:jc w:val="center"/>
        <w:rPr>
          <w:rFonts w:ascii="Arial Narrow" w:hAnsi="Arial Narrow" w:cs="Arial"/>
          <w:b/>
          <w:i/>
        </w:rPr>
      </w:pPr>
      <w:r w:rsidRPr="0020101A">
        <w:rPr>
          <w:rFonts w:ascii="Arial Narrow" w:hAnsi="Arial Narrow"/>
          <w:shd w:val="clear" w:color="auto" w:fill="FFFFCC"/>
        </w:rPr>
        <w:t xml:space="preserve">PRZEDMIOT:  </w:t>
      </w:r>
      <w:r w:rsidRPr="0020101A">
        <w:rPr>
          <w:rFonts w:ascii="Arial Narrow" w:hAnsi="Arial Narrow" w:cs="Arial"/>
          <w:b/>
          <w:i/>
          <w:shd w:val="clear" w:color="auto" w:fill="FFFFCC"/>
        </w:rPr>
        <w:t>PODSTAWY BUDOWNICTWA</w:t>
      </w:r>
    </w:p>
    <w:p w:rsidR="008C16D8" w:rsidRPr="00E5716C" w:rsidRDefault="008C16D8" w:rsidP="00E5716C">
      <w:pPr>
        <w:jc w:val="center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/>
          <w:b/>
          <w:color w:val="000000"/>
          <w:sz w:val="22"/>
          <w:szCs w:val="22"/>
        </w:rPr>
        <w:t>Obiekty budowlane</w:t>
      </w:r>
      <w:r w:rsidRPr="00E5716C">
        <w:rPr>
          <w:rFonts w:ascii="Arial Narrow" w:hAnsi="Arial Narrow"/>
          <w:color w:val="000000"/>
          <w:sz w:val="22"/>
          <w:szCs w:val="22"/>
        </w:rPr>
        <w:t>.</w:t>
      </w:r>
    </w:p>
    <w:p w:rsidR="008C16D8" w:rsidRPr="00E5716C" w:rsidRDefault="008C16D8" w:rsidP="00E5716C">
      <w:pPr>
        <w:numPr>
          <w:ilvl w:val="0"/>
          <w:numId w:val="4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E5716C">
        <w:rPr>
          <w:rFonts w:ascii="Arial Narrow" w:hAnsi="Arial Narrow" w:cs="Calibri"/>
          <w:color w:val="000000"/>
          <w:sz w:val="22"/>
          <w:szCs w:val="22"/>
        </w:rPr>
        <w:t>Podstawowe pojęcia budowlane.</w:t>
      </w:r>
    </w:p>
    <w:p w:rsidR="008C16D8" w:rsidRPr="00E5716C" w:rsidRDefault="008C16D8" w:rsidP="00E5716C">
      <w:pPr>
        <w:numPr>
          <w:ilvl w:val="0"/>
          <w:numId w:val="4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E5716C">
        <w:rPr>
          <w:rFonts w:ascii="Arial Narrow" w:hAnsi="Arial Narrow"/>
          <w:color w:val="000000"/>
          <w:sz w:val="22"/>
          <w:szCs w:val="22"/>
        </w:rPr>
        <w:t>Rodzaje obiektach budowlanych</w:t>
      </w:r>
    </w:p>
    <w:p w:rsidR="008C16D8" w:rsidRPr="00E5716C" w:rsidRDefault="008C16D8" w:rsidP="00E5716C">
      <w:pPr>
        <w:numPr>
          <w:ilvl w:val="0"/>
          <w:numId w:val="4"/>
        </w:numPr>
        <w:ind w:left="1134"/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color w:val="000000"/>
          <w:sz w:val="22"/>
          <w:szCs w:val="22"/>
        </w:rPr>
        <w:t>Projekty budowlane.</w:t>
      </w:r>
    </w:p>
    <w:p w:rsidR="008C16D8" w:rsidRPr="00E5716C" w:rsidRDefault="008C16D8" w:rsidP="00E5716C">
      <w:pPr>
        <w:ind w:left="567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:color w:val="000000"/>
          <w:sz w:val="22"/>
          <w:szCs w:val="22"/>
        </w:rPr>
        <w:t>Materiały budowlane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C16D8" w:rsidRPr="00E5716C" w:rsidRDefault="008C16D8" w:rsidP="00E5716C">
      <w:pPr>
        <w:numPr>
          <w:ilvl w:val="0"/>
          <w:numId w:val="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/>
          <w:color w:val="000000"/>
          <w:sz w:val="22"/>
          <w:szCs w:val="22"/>
        </w:rPr>
        <w:t>Rodzaje materiałów i wyrobów budowlanych.</w:t>
      </w:r>
    </w:p>
    <w:p w:rsidR="008C16D8" w:rsidRPr="00E5716C" w:rsidRDefault="008C16D8" w:rsidP="00E5716C">
      <w:pPr>
        <w:numPr>
          <w:ilvl w:val="0"/>
          <w:numId w:val="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 w:cs="Calibri"/>
          <w:color w:val="000000"/>
          <w:sz w:val="22"/>
          <w:szCs w:val="22"/>
        </w:rPr>
        <w:t>Wymagania stawiane materiałom i wyrobom budowlanym zgodnie z obowiązującymi normami.</w:t>
      </w:r>
    </w:p>
    <w:p w:rsidR="008C16D8" w:rsidRPr="00E5716C" w:rsidRDefault="008C16D8" w:rsidP="00E5716C">
      <w:pPr>
        <w:numPr>
          <w:ilvl w:val="0"/>
          <w:numId w:val="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 w:cs="Calibri"/>
          <w:color w:val="000000"/>
          <w:sz w:val="22"/>
          <w:szCs w:val="22"/>
        </w:rPr>
        <w:t>Właściwości materiałów i wyrobów budowlanych.</w:t>
      </w:r>
    </w:p>
    <w:p w:rsidR="008C16D8" w:rsidRPr="00E5716C" w:rsidRDefault="008C16D8" w:rsidP="00E5716C">
      <w:pPr>
        <w:ind w:left="1134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:color w:val="000000"/>
          <w:sz w:val="22"/>
          <w:szCs w:val="22"/>
        </w:rPr>
        <w:t>Instalacje budowlane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C16D8" w:rsidRPr="00E5716C" w:rsidRDefault="008C16D8" w:rsidP="00E5716C">
      <w:pPr>
        <w:numPr>
          <w:ilvl w:val="0"/>
          <w:numId w:val="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/>
          <w:color w:val="000000"/>
          <w:sz w:val="22"/>
          <w:szCs w:val="22"/>
        </w:rPr>
        <w:t>Klasyfikacja rodzajów instalacji budowlanych.</w:t>
      </w:r>
    </w:p>
    <w:p w:rsidR="008C16D8" w:rsidRPr="00E5716C" w:rsidRDefault="008C16D8" w:rsidP="00E5716C">
      <w:pPr>
        <w:numPr>
          <w:ilvl w:val="0"/>
          <w:numId w:val="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/>
          <w:color w:val="000000"/>
          <w:sz w:val="22"/>
          <w:szCs w:val="22"/>
        </w:rPr>
        <w:t>Elementy instalacji budowlanych.</w:t>
      </w:r>
    </w:p>
    <w:p w:rsidR="008C16D8" w:rsidRPr="00E5716C" w:rsidRDefault="008C16D8" w:rsidP="00E5716C">
      <w:pPr>
        <w:numPr>
          <w:ilvl w:val="0"/>
          <w:numId w:val="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E5716C">
        <w:rPr>
          <w:rFonts w:ascii="Arial Narrow" w:hAnsi="Arial Narrow" w:cs="Calibri"/>
          <w:color w:val="000000"/>
          <w:sz w:val="22"/>
          <w:szCs w:val="22"/>
        </w:rPr>
        <w:t>Przewody, uzbrojenie, przybory i urządzenia instalacji budowlanych.</w:t>
      </w:r>
    </w:p>
    <w:p w:rsidR="008C16D8" w:rsidRPr="00E5716C" w:rsidRDefault="008C16D8" w:rsidP="00E5716C">
      <w:pPr>
        <w:ind w:left="1134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Tahoma"/>
          <w:b/>
          <w:sz w:val="22"/>
          <w:szCs w:val="22"/>
        </w:rPr>
        <w:t>Organizacja i zagospodarowanie budowy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C16D8" w:rsidRPr="00E5716C" w:rsidRDefault="008C16D8" w:rsidP="00E5716C">
      <w:pPr>
        <w:pStyle w:val="Default"/>
        <w:numPr>
          <w:ilvl w:val="0"/>
          <w:numId w:val="8"/>
        </w:numPr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 xml:space="preserve">Elementy zagospodarowania terenu budowy. </w:t>
      </w:r>
    </w:p>
    <w:p w:rsidR="008C16D8" w:rsidRPr="00E5716C" w:rsidRDefault="008C16D8" w:rsidP="00E5716C">
      <w:pPr>
        <w:pStyle w:val="Default"/>
        <w:numPr>
          <w:ilvl w:val="0"/>
          <w:numId w:val="8"/>
        </w:numPr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 xml:space="preserve">Rodzaje mediów. </w:t>
      </w:r>
    </w:p>
    <w:p w:rsidR="008C16D8" w:rsidRPr="00E5716C" w:rsidRDefault="008C16D8" w:rsidP="00E5716C">
      <w:pPr>
        <w:numPr>
          <w:ilvl w:val="0"/>
          <w:numId w:val="8"/>
        </w:numPr>
        <w:ind w:left="1134"/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Położenie tymczasowych budynków socjalnych i administracyjnych.</w:t>
      </w:r>
    </w:p>
    <w:p w:rsidR="008C16D8" w:rsidRPr="00E5716C" w:rsidRDefault="008C16D8" w:rsidP="00E5716C">
      <w:pPr>
        <w:ind w:left="774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ind w:left="774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jc w:val="center"/>
        <w:rPr>
          <w:rFonts w:ascii="Arial Narrow" w:hAnsi="Arial Narrow" w:cs="Arial"/>
          <w:sz w:val="22"/>
          <w:szCs w:val="22"/>
        </w:rPr>
      </w:pPr>
    </w:p>
    <w:p w:rsidR="008C16D8" w:rsidRPr="00E5716C" w:rsidRDefault="008C16D8" w:rsidP="00E5716C">
      <w:pPr>
        <w:pStyle w:val="Akapitzlist"/>
        <w:spacing w:after="0" w:line="240" w:lineRule="auto"/>
        <w:rPr>
          <w:rFonts w:ascii="Arial Narrow" w:hAnsi="Arial Narrow" w:cs="Arial"/>
        </w:rPr>
      </w:pPr>
    </w:p>
    <w:p w:rsidR="0006410F" w:rsidRDefault="00DD3935" w:rsidP="00E5716C">
      <w:pPr>
        <w:jc w:val="center"/>
        <w:rPr>
          <w:rFonts w:ascii="Arial Narrow" w:hAnsi="Arial Narrow" w:cs="Tahoma"/>
        </w:rPr>
      </w:pPr>
      <w:r w:rsidRPr="00E5716C">
        <w:rPr>
          <w:rFonts w:ascii="Arial Narrow" w:hAnsi="Arial Narrow" w:cs="Tahoma"/>
          <w:sz w:val="22"/>
          <w:szCs w:val="22"/>
        </w:rPr>
        <w:br w:type="page"/>
      </w:r>
      <w:r w:rsidR="001F638F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1F638F">
        <w:rPr>
          <w:rFonts w:ascii="Arial Narrow" w:hAnsi="Arial Narrow" w:cs="Tahoma"/>
        </w:rPr>
        <w:t>KLASYFIKACYJNEGO i POPRAWKOWEGO</w:t>
      </w:r>
      <w:r w:rsidR="0006410F">
        <w:rPr>
          <w:rFonts w:ascii="Arial Narrow" w:hAnsi="Arial Narrow" w:cs="Tahoma"/>
        </w:rPr>
        <w:t xml:space="preserve"> </w:t>
      </w:r>
    </w:p>
    <w:p w:rsidR="0006410F" w:rsidRPr="009D30B4" w:rsidRDefault="0006410F" w:rsidP="0006410F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 ST.</w:t>
      </w:r>
    </w:p>
    <w:p w:rsidR="0006410F" w:rsidRPr="00E5716C" w:rsidRDefault="008826EE" w:rsidP="0006410F">
      <w:pPr>
        <w:jc w:val="center"/>
        <w:rPr>
          <w:rFonts w:ascii="Arial Narrow" w:hAnsi="Arial Narrow"/>
          <w:sz w:val="20"/>
          <w:szCs w:val="20"/>
        </w:rPr>
      </w:pPr>
      <w:r w:rsidRPr="00E5716C">
        <w:rPr>
          <w:rFonts w:ascii="Arial Narrow" w:hAnsi="Arial Narrow" w:cs="Arial"/>
          <w:sz w:val="20"/>
          <w:szCs w:val="20"/>
        </w:rPr>
        <w:t>711204/SP/CK</w:t>
      </w:r>
      <w:bookmarkStart w:id="0" w:name="_GoBack"/>
      <w:bookmarkEnd w:id="0"/>
      <w:r w:rsidRPr="00E5716C">
        <w:rPr>
          <w:rFonts w:ascii="Arial Narrow" w:hAnsi="Arial Narrow" w:cs="Arial"/>
          <w:sz w:val="20"/>
          <w:szCs w:val="20"/>
        </w:rPr>
        <w:t>Z/ODIDZ/Ś-CA/2019</w:t>
      </w:r>
    </w:p>
    <w:p w:rsidR="0006410F" w:rsidRDefault="0006410F" w:rsidP="0006410F">
      <w:pPr>
        <w:jc w:val="center"/>
        <w:rPr>
          <w:rFonts w:ascii="Arial Narrow" w:hAnsi="Arial Narrow" w:cs="Arial"/>
          <w:b/>
          <w:i/>
        </w:rPr>
      </w:pPr>
      <w:r w:rsidRPr="0020101A">
        <w:rPr>
          <w:rFonts w:ascii="Arial Narrow" w:hAnsi="Arial Narrow"/>
          <w:shd w:val="clear" w:color="auto" w:fill="FFFFCC"/>
        </w:rPr>
        <w:t xml:space="preserve">PRZEDMIOT:  </w:t>
      </w:r>
      <w:r w:rsidRPr="0020101A">
        <w:rPr>
          <w:rFonts w:ascii="Arial Narrow" w:hAnsi="Arial Narrow" w:cs="Arial"/>
          <w:b/>
          <w:i/>
          <w:shd w:val="clear" w:color="auto" w:fill="FFFFCC"/>
        </w:rPr>
        <w:t xml:space="preserve">TECHNOLOGIA </w:t>
      </w:r>
      <w:r w:rsidR="00BB7334" w:rsidRPr="0020101A">
        <w:rPr>
          <w:rFonts w:ascii="Arial Narrow" w:hAnsi="Arial Narrow" w:cs="Arial"/>
          <w:b/>
          <w:i/>
          <w:shd w:val="clear" w:color="auto" w:fill="FFFFCC"/>
        </w:rPr>
        <w:t>ROBÓT MURARSKICH I TYNKARSKICH</w:t>
      </w:r>
    </w:p>
    <w:p w:rsidR="0006410F" w:rsidRPr="00E5716C" w:rsidRDefault="0006410F" w:rsidP="00E5716C">
      <w:pPr>
        <w:jc w:val="center"/>
        <w:rPr>
          <w:rFonts w:ascii="Arial Narrow" w:hAnsi="Arial Narrow" w:cs="Arial"/>
          <w:sz w:val="22"/>
          <w:szCs w:val="22"/>
        </w:rPr>
      </w:pPr>
    </w:p>
    <w:p w:rsidR="00CE6ABD" w:rsidRPr="00E5716C" w:rsidRDefault="00DB1780" w:rsidP="00E5716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:color w:val="000000"/>
          <w:sz w:val="22"/>
          <w:szCs w:val="22"/>
        </w:rPr>
        <w:t>Konstrukcyjne i niekonstrukcyjne elementy obiektów budowlanych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Elementy konstrukcyjne budynku.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Fundamenty.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Ściany konstrukcyjne.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Nadproża.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 xml:space="preserve">Stropy. 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Dachy.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Schody.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bCs/>
          <w:sz w:val="22"/>
          <w:szCs w:val="22"/>
        </w:rPr>
        <w:t>Konstrukcja no</w:t>
      </w:r>
      <w:r w:rsidRPr="00E5716C">
        <w:rPr>
          <w:rFonts w:ascii="Arial Narrow" w:hAnsi="Arial Narrow"/>
          <w:sz w:val="22"/>
          <w:szCs w:val="22"/>
        </w:rPr>
        <w:t>ś</w:t>
      </w:r>
      <w:r w:rsidRPr="00E5716C">
        <w:rPr>
          <w:rFonts w:ascii="Arial Narrow" w:hAnsi="Arial Narrow"/>
          <w:bCs/>
          <w:sz w:val="22"/>
          <w:szCs w:val="22"/>
        </w:rPr>
        <w:t>na.</w:t>
      </w:r>
    </w:p>
    <w:p w:rsidR="002249D1" w:rsidRPr="00E5716C" w:rsidRDefault="002249D1" w:rsidP="00E5716C">
      <w:pPr>
        <w:numPr>
          <w:ilvl w:val="0"/>
          <w:numId w:val="9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Ściany (ścianki) działowe.</w:t>
      </w:r>
    </w:p>
    <w:p w:rsidR="00CE6ABD" w:rsidRPr="00E5716C" w:rsidRDefault="002249D1" w:rsidP="00E5716C">
      <w:pPr>
        <w:numPr>
          <w:ilvl w:val="0"/>
          <w:numId w:val="9"/>
        </w:numPr>
        <w:ind w:left="1134"/>
        <w:rPr>
          <w:rFonts w:ascii="Arial Narrow" w:hAnsi="Arial Narrow" w:cs="Tahoma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Drzwi i okna</w:t>
      </w:r>
    </w:p>
    <w:p w:rsidR="00CE6ABD" w:rsidRPr="00E5716C" w:rsidRDefault="00CE6ABD" w:rsidP="00E5716C">
      <w:pPr>
        <w:ind w:left="360"/>
        <w:rPr>
          <w:rFonts w:ascii="Arial Narrow" w:hAnsi="Arial Narrow" w:cs="Arial"/>
          <w:sz w:val="22"/>
          <w:szCs w:val="22"/>
        </w:rPr>
      </w:pPr>
    </w:p>
    <w:p w:rsidR="00DB1780" w:rsidRPr="00E5716C" w:rsidRDefault="00DB1780" w:rsidP="00E5716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:color w:val="000000"/>
          <w:sz w:val="22"/>
          <w:szCs w:val="22"/>
        </w:rPr>
        <w:t>Instalacje budowlane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DF0B60" w:rsidRPr="00E5716C" w:rsidRDefault="00DF0B60" w:rsidP="00E5716C">
      <w:pPr>
        <w:numPr>
          <w:ilvl w:val="0"/>
          <w:numId w:val="10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Instalacja wodociągowa.</w:t>
      </w:r>
    </w:p>
    <w:p w:rsidR="00DF0B60" w:rsidRPr="00E5716C" w:rsidRDefault="00DF0B60" w:rsidP="00E5716C">
      <w:pPr>
        <w:numPr>
          <w:ilvl w:val="0"/>
          <w:numId w:val="10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Instalacja kanalizacyjna.</w:t>
      </w:r>
    </w:p>
    <w:p w:rsidR="00DF0B60" w:rsidRPr="00E5716C" w:rsidRDefault="00DF0B60" w:rsidP="00E5716C">
      <w:pPr>
        <w:numPr>
          <w:ilvl w:val="0"/>
          <w:numId w:val="10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Instalacja gazowa.</w:t>
      </w:r>
    </w:p>
    <w:p w:rsidR="00DF0B60" w:rsidRPr="00E5716C" w:rsidRDefault="00DF0B60" w:rsidP="00E5716C">
      <w:pPr>
        <w:numPr>
          <w:ilvl w:val="0"/>
          <w:numId w:val="10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Instalacja sprężonego powietrza i gazy medyczne.</w:t>
      </w:r>
    </w:p>
    <w:p w:rsidR="00DF0B60" w:rsidRPr="00E5716C" w:rsidRDefault="00DF0B60" w:rsidP="00E5716C">
      <w:pPr>
        <w:numPr>
          <w:ilvl w:val="0"/>
          <w:numId w:val="10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Instalacja centralnego ogrzewania.</w:t>
      </w:r>
    </w:p>
    <w:p w:rsidR="006A46D1" w:rsidRPr="00E5716C" w:rsidRDefault="006A46D1" w:rsidP="00E5716C">
      <w:pPr>
        <w:ind w:left="1134"/>
        <w:rPr>
          <w:rFonts w:ascii="Arial Narrow" w:hAnsi="Arial Narrow" w:cs="Arial"/>
          <w:sz w:val="22"/>
          <w:szCs w:val="22"/>
        </w:rPr>
      </w:pPr>
    </w:p>
    <w:p w:rsidR="00DB1780" w:rsidRPr="00E5716C" w:rsidRDefault="00DB1780" w:rsidP="00E5716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:color w:val="000000"/>
          <w:sz w:val="22"/>
          <w:szCs w:val="22"/>
        </w:rPr>
        <w:t>Materiały budowlane i ich własności</w:t>
      </w:r>
      <w:r w:rsidRPr="00E571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Woda.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Kruszywa mineralne.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Kruszywa sztuczne.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  <w:lang w:val="en-US"/>
        </w:rPr>
      </w:pPr>
      <w:r w:rsidRPr="00E5716C">
        <w:rPr>
          <w:rFonts w:ascii="Arial Narrow" w:hAnsi="Arial Narrow"/>
          <w:sz w:val="22"/>
          <w:szCs w:val="22"/>
          <w:lang w:val="en-US"/>
        </w:rPr>
        <w:t>Cement.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  <w:lang w:val="en-US"/>
        </w:rPr>
      </w:pPr>
      <w:proofErr w:type="spellStart"/>
      <w:r w:rsidRPr="00E5716C">
        <w:rPr>
          <w:rFonts w:ascii="Arial Narrow" w:hAnsi="Arial Narrow"/>
          <w:sz w:val="22"/>
          <w:szCs w:val="22"/>
          <w:lang w:val="en-US"/>
        </w:rPr>
        <w:t>Wapno</w:t>
      </w:r>
      <w:proofErr w:type="spellEnd"/>
      <w:r w:rsidRPr="00E5716C">
        <w:rPr>
          <w:rFonts w:ascii="Arial Narrow" w:hAnsi="Arial Narrow"/>
          <w:sz w:val="22"/>
          <w:szCs w:val="22"/>
          <w:lang w:val="en-US"/>
        </w:rPr>
        <w:t>.</w:t>
      </w:r>
    </w:p>
    <w:p w:rsidR="00DF0B60" w:rsidRPr="00E5716C" w:rsidRDefault="00DF0B60" w:rsidP="00E5716C">
      <w:pPr>
        <w:numPr>
          <w:ilvl w:val="0"/>
          <w:numId w:val="11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  <w:lang w:val="en-US"/>
        </w:rPr>
      </w:pPr>
      <w:proofErr w:type="spellStart"/>
      <w:r w:rsidRPr="00E5716C">
        <w:rPr>
          <w:rFonts w:ascii="Arial Narrow" w:hAnsi="Arial Narrow"/>
          <w:sz w:val="22"/>
          <w:szCs w:val="22"/>
          <w:lang w:val="en-US"/>
        </w:rPr>
        <w:t>Gips</w:t>
      </w:r>
      <w:proofErr w:type="spellEnd"/>
      <w:r w:rsidRPr="00E5716C">
        <w:rPr>
          <w:rFonts w:ascii="Arial Narrow" w:hAnsi="Arial Narrow"/>
          <w:sz w:val="22"/>
          <w:szCs w:val="22"/>
          <w:lang w:val="en-US"/>
        </w:rPr>
        <w:t>.</w:t>
      </w:r>
    </w:p>
    <w:p w:rsidR="006A46D1" w:rsidRPr="00E5716C" w:rsidRDefault="006A46D1" w:rsidP="00E5716C">
      <w:pPr>
        <w:ind w:left="1134"/>
        <w:rPr>
          <w:rFonts w:ascii="Arial Narrow" w:hAnsi="Arial Narrow" w:cs="Arial"/>
          <w:sz w:val="22"/>
          <w:szCs w:val="22"/>
        </w:rPr>
      </w:pPr>
    </w:p>
    <w:p w:rsidR="00DB1780" w:rsidRPr="00E5716C" w:rsidRDefault="00DB1780" w:rsidP="00E5716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E5716C">
        <w:rPr>
          <w:rFonts w:ascii="Arial Narrow" w:hAnsi="Arial Narrow"/>
          <w:b/>
          <w:sz w:val="22"/>
          <w:szCs w:val="22"/>
        </w:rPr>
        <w:t>Przyrządy pomiarowe w budownictwie</w:t>
      </w:r>
      <w:r w:rsidRPr="00E5716C">
        <w:rPr>
          <w:rFonts w:ascii="Arial Narrow" w:hAnsi="Arial Narrow"/>
          <w:sz w:val="22"/>
          <w:szCs w:val="22"/>
        </w:rPr>
        <w:t>.</w:t>
      </w:r>
    </w:p>
    <w:p w:rsidR="00DF0B60" w:rsidRPr="00E5716C" w:rsidRDefault="00DF0B60" w:rsidP="00E5716C">
      <w:pPr>
        <w:numPr>
          <w:ilvl w:val="0"/>
          <w:numId w:val="13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Narzędzia traserskie.</w:t>
      </w:r>
    </w:p>
    <w:p w:rsidR="00DF0B60" w:rsidRPr="00E5716C" w:rsidRDefault="00DF0B60" w:rsidP="00E5716C">
      <w:pPr>
        <w:numPr>
          <w:ilvl w:val="0"/>
          <w:numId w:val="13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Poziomnice, pion murarski, poziomnice wężowe.</w:t>
      </w:r>
    </w:p>
    <w:p w:rsidR="00DF0B60" w:rsidRPr="00E5716C" w:rsidRDefault="00DF0B60" w:rsidP="00E5716C">
      <w:pPr>
        <w:numPr>
          <w:ilvl w:val="0"/>
          <w:numId w:val="13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Taśmowe (ruletka, taśma miernicza, przymiar kreskowy, przymiar zwijany).</w:t>
      </w:r>
    </w:p>
    <w:p w:rsidR="00DF0B60" w:rsidRPr="00E5716C" w:rsidRDefault="00DF0B60" w:rsidP="00E5716C">
      <w:pPr>
        <w:numPr>
          <w:ilvl w:val="0"/>
          <w:numId w:val="13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>Optyczne węgielnice, niwelatory teodolity, wysokościomierze.</w:t>
      </w:r>
    </w:p>
    <w:p w:rsidR="00DF0B60" w:rsidRPr="00E5716C" w:rsidRDefault="00DF0B60" w:rsidP="00E5716C">
      <w:pPr>
        <w:numPr>
          <w:ilvl w:val="0"/>
          <w:numId w:val="13"/>
        </w:numPr>
        <w:tabs>
          <w:tab w:val="left" w:pos="284"/>
        </w:tabs>
        <w:ind w:left="1134"/>
        <w:rPr>
          <w:rFonts w:ascii="Arial Narrow" w:hAnsi="Arial Narrow"/>
          <w:sz w:val="22"/>
          <w:szCs w:val="22"/>
        </w:rPr>
      </w:pPr>
      <w:r w:rsidRPr="00E5716C">
        <w:rPr>
          <w:rFonts w:ascii="Arial Narrow" w:hAnsi="Arial Narrow"/>
          <w:sz w:val="22"/>
          <w:szCs w:val="22"/>
        </w:rPr>
        <w:t xml:space="preserve">Laserowe niwelatory teodolity, wysokościomierze , dalmierze. </w:t>
      </w:r>
    </w:p>
    <w:p w:rsidR="006A46D1" w:rsidRPr="00E5716C" w:rsidRDefault="00DF0B60" w:rsidP="00E5716C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proofErr w:type="spellStart"/>
      <w:r w:rsidRPr="00E5716C">
        <w:rPr>
          <w:rFonts w:ascii="Arial Narrow" w:hAnsi="Arial Narrow"/>
          <w:sz w:val="22"/>
          <w:szCs w:val="22"/>
        </w:rPr>
        <w:t>Georadary</w:t>
      </w:r>
      <w:proofErr w:type="spellEnd"/>
      <w:r w:rsidRPr="00E5716C">
        <w:rPr>
          <w:rFonts w:ascii="Arial Narrow" w:hAnsi="Arial Narrow"/>
          <w:sz w:val="22"/>
          <w:szCs w:val="22"/>
        </w:rPr>
        <w:t>.</w:t>
      </w:r>
    </w:p>
    <w:p w:rsidR="006A46D1" w:rsidRPr="00E5716C" w:rsidRDefault="006A46D1" w:rsidP="00E5716C">
      <w:pPr>
        <w:ind w:left="774"/>
        <w:rPr>
          <w:rFonts w:ascii="Arial Narrow" w:hAnsi="Arial Narrow" w:cs="Arial"/>
          <w:sz w:val="22"/>
          <w:szCs w:val="22"/>
        </w:rPr>
      </w:pPr>
    </w:p>
    <w:p w:rsidR="0006410F" w:rsidRPr="00E5716C" w:rsidRDefault="0006410F" w:rsidP="00E5716C">
      <w:pPr>
        <w:rPr>
          <w:rFonts w:ascii="Arial Narrow" w:hAnsi="Arial Narrow" w:cs="Arial"/>
          <w:sz w:val="22"/>
          <w:szCs w:val="22"/>
        </w:rPr>
      </w:pPr>
    </w:p>
    <w:sectPr w:rsidR="0006410F" w:rsidRPr="00E5716C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93" w:rsidRDefault="00FC5693">
      <w:r>
        <w:separator/>
      </w:r>
    </w:p>
  </w:endnote>
  <w:endnote w:type="continuationSeparator" w:id="0">
    <w:p w:rsidR="00FC5693" w:rsidRDefault="00FC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93" w:rsidRDefault="00FC5693">
      <w:r>
        <w:separator/>
      </w:r>
    </w:p>
  </w:footnote>
  <w:footnote w:type="continuationSeparator" w:id="0">
    <w:p w:rsidR="00FC5693" w:rsidRDefault="00FC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074"/>
    <w:multiLevelType w:val="hybridMultilevel"/>
    <w:tmpl w:val="C58E8426"/>
    <w:lvl w:ilvl="0" w:tplc="1CDC7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2DC"/>
    <w:multiLevelType w:val="hybridMultilevel"/>
    <w:tmpl w:val="5606A77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926"/>
    <w:multiLevelType w:val="hybridMultilevel"/>
    <w:tmpl w:val="6A826F0C"/>
    <w:lvl w:ilvl="0" w:tplc="9EC44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ECF"/>
    <w:multiLevelType w:val="hybridMultilevel"/>
    <w:tmpl w:val="787A567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0E16"/>
    <w:multiLevelType w:val="hybridMultilevel"/>
    <w:tmpl w:val="1512B02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BF9"/>
    <w:multiLevelType w:val="hybridMultilevel"/>
    <w:tmpl w:val="61BCF08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65EA"/>
    <w:multiLevelType w:val="hybridMultilevel"/>
    <w:tmpl w:val="2E0AAA4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8E2"/>
    <w:multiLevelType w:val="hybridMultilevel"/>
    <w:tmpl w:val="273EFE8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20"/>
    <w:multiLevelType w:val="hybridMultilevel"/>
    <w:tmpl w:val="BE48526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41C4"/>
    <w:multiLevelType w:val="hybridMultilevel"/>
    <w:tmpl w:val="73AE49F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820"/>
    <w:multiLevelType w:val="hybridMultilevel"/>
    <w:tmpl w:val="37D2F298"/>
    <w:lvl w:ilvl="0" w:tplc="4606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5045"/>
    <w:multiLevelType w:val="hybridMultilevel"/>
    <w:tmpl w:val="63D8BE2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3C5F"/>
    <w:multiLevelType w:val="hybridMultilevel"/>
    <w:tmpl w:val="9AFEA6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317"/>
    <w:multiLevelType w:val="hybridMultilevel"/>
    <w:tmpl w:val="2256B61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4297F"/>
    <w:multiLevelType w:val="hybridMultilevel"/>
    <w:tmpl w:val="58DE9E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17E58"/>
    <w:multiLevelType w:val="hybridMultilevel"/>
    <w:tmpl w:val="95B84FE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60EB"/>
    <w:multiLevelType w:val="hybridMultilevel"/>
    <w:tmpl w:val="B2CE105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1122F"/>
    <w:multiLevelType w:val="hybridMultilevel"/>
    <w:tmpl w:val="617EB966"/>
    <w:lvl w:ilvl="0" w:tplc="5FA49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E90"/>
    <w:multiLevelType w:val="hybridMultilevel"/>
    <w:tmpl w:val="C4DEEA2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6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6410F"/>
    <w:rsid w:val="000763CA"/>
    <w:rsid w:val="000A6B3C"/>
    <w:rsid w:val="001008C2"/>
    <w:rsid w:val="00103156"/>
    <w:rsid w:val="0012027F"/>
    <w:rsid w:val="00137503"/>
    <w:rsid w:val="001534DA"/>
    <w:rsid w:val="00155F45"/>
    <w:rsid w:val="00172849"/>
    <w:rsid w:val="00184D5A"/>
    <w:rsid w:val="001A1A3B"/>
    <w:rsid w:val="001B2A38"/>
    <w:rsid w:val="001B3B4E"/>
    <w:rsid w:val="001C5287"/>
    <w:rsid w:val="001F463F"/>
    <w:rsid w:val="001F638F"/>
    <w:rsid w:val="0020101A"/>
    <w:rsid w:val="00201DDC"/>
    <w:rsid w:val="002052EB"/>
    <w:rsid w:val="002053C5"/>
    <w:rsid w:val="002163DC"/>
    <w:rsid w:val="002249D1"/>
    <w:rsid w:val="002404D0"/>
    <w:rsid w:val="00265E51"/>
    <w:rsid w:val="00274EFD"/>
    <w:rsid w:val="00280AFD"/>
    <w:rsid w:val="002A0A1F"/>
    <w:rsid w:val="002A6FDD"/>
    <w:rsid w:val="00305708"/>
    <w:rsid w:val="003063B5"/>
    <w:rsid w:val="003215ED"/>
    <w:rsid w:val="00322956"/>
    <w:rsid w:val="00341CBE"/>
    <w:rsid w:val="00350D3E"/>
    <w:rsid w:val="00365548"/>
    <w:rsid w:val="00366E51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035F"/>
    <w:rsid w:val="00463130"/>
    <w:rsid w:val="004A1B2C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2512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5F7432"/>
    <w:rsid w:val="00605603"/>
    <w:rsid w:val="00625EFD"/>
    <w:rsid w:val="00642FBC"/>
    <w:rsid w:val="0065655B"/>
    <w:rsid w:val="00681B3F"/>
    <w:rsid w:val="00681BED"/>
    <w:rsid w:val="006A46D1"/>
    <w:rsid w:val="006B15AE"/>
    <w:rsid w:val="006E3A45"/>
    <w:rsid w:val="006E594A"/>
    <w:rsid w:val="006E5C22"/>
    <w:rsid w:val="0070400B"/>
    <w:rsid w:val="00715B20"/>
    <w:rsid w:val="00717DE8"/>
    <w:rsid w:val="00724D21"/>
    <w:rsid w:val="00724DF0"/>
    <w:rsid w:val="007313C0"/>
    <w:rsid w:val="00731B5F"/>
    <w:rsid w:val="00745DBC"/>
    <w:rsid w:val="00792CCA"/>
    <w:rsid w:val="00794EAF"/>
    <w:rsid w:val="007B3CC7"/>
    <w:rsid w:val="007C2F78"/>
    <w:rsid w:val="007C68A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826EE"/>
    <w:rsid w:val="008A0CF0"/>
    <w:rsid w:val="008A2C68"/>
    <w:rsid w:val="008B2179"/>
    <w:rsid w:val="008C0EDF"/>
    <w:rsid w:val="008C16D8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A3D13"/>
    <w:rsid w:val="009A4C25"/>
    <w:rsid w:val="009B179B"/>
    <w:rsid w:val="009B5B95"/>
    <w:rsid w:val="009D30B4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F1041"/>
    <w:rsid w:val="00AF7099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334"/>
    <w:rsid w:val="00BB7933"/>
    <w:rsid w:val="00BC7CC7"/>
    <w:rsid w:val="00BF3AD8"/>
    <w:rsid w:val="00BF6069"/>
    <w:rsid w:val="00C30808"/>
    <w:rsid w:val="00C47402"/>
    <w:rsid w:val="00C51B24"/>
    <w:rsid w:val="00C77C8D"/>
    <w:rsid w:val="00CB4377"/>
    <w:rsid w:val="00CC1E3F"/>
    <w:rsid w:val="00CC7EDF"/>
    <w:rsid w:val="00CE5FC3"/>
    <w:rsid w:val="00CE69E8"/>
    <w:rsid w:val="00CE6ABD"/>
    <w:rsid w:val="00D0598C"/>
    <w:rsid w:val="00D3301A"/>
    <w:rsid w:val="00D479F1"/>
    <w:rsid w:val="00D547E5"/>
    <w:rsid w:val="00D71F29"/>
    <w:rsid w:val="00D74D74"/>
    <w:rsid w:val="00D862F8"/>
    <w:rsid w:val="00D91A6B"/>
    <w:rsid w:val="00DA0B19"/>
    <w:rsid w:val="00DA6F58"/>
    <w:rsid w:val="00DB0793"/>
    <w:rsid w:val="00DB1780"/>
    <w:rsid w:val="00DC4462"/>
    <w:rsid w:val="00DC4FFE"/>
    <w:rsid w:val="00DC6F59"/>
    <w:rsid w:val="00DD3935"/>
    <w:rsid w:val="00DF0B60"/>
    <w:rsid w:val="00E03329"/>
    <w:rsid w:val="00E5716C"/>
    <w:rsid w:val="00E72CB5"/>
    <w:rsid w:val="00E84553"/>
    <w:rsid w:val="00E846A4"/>
    <w:rsid w:val="00E90A8F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B2B44"/>
    <w:rsid w:val="00FC569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94E86-0632-4C16-9C0F-A5D0BB0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846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AF7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E846A4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2249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35CB-2BAE-42F4-848C-232FE4D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2</cp:revision>
  <cp:lastPrinted>2016-04-25T10:37:00Z</cp:lastPrinted>
  <dcterms:created xsi:type="dcterms:W3CDTF">2023-05-23T10:27:00Z</dcterms:created>
  <dcterms:modified xsi:type="dcterms:W3CDTF">2023-05-23T10:27:00Z</dcterms:modified>
</cp:coreProperties>
</file>