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F3C" w:rsidRPr="00F37CC1" w:rsidRDefault="00E51F3C" w:rsidP="004A1C12">
      <w:pPr>
        <w:pStyle w:val="Akapitzlist"/>
        <w:spacing w:line="276" w:lineRule="auto"/>
        <w:ind w:left="0"/>
        <w:jc w:val="center"/>
        <w:rPr>
          <w:b/>
          <w:i/>
          <w:sz w:val="32"/>
          <w:szCs w:val="24"/>
        </w:rPr>
      </w:pPr>
      <w:bookmarkStart w:id="0" w:name="_GoBack"/>
      <w:bookmarkEnd w:id="0"/>
      <w:r w:rsidRPr="00F37CC1">
        <w:rPr>
          <w:b/>
          <w:i/>
          <w:sz w:val="32"/>
          <w:szCs w:val="28"/>
        </w:rPr>
        <w:t>Zasady zaliczenia przedmiotu na ocenę</w:t>
      </w:r>
    </w:p>
    <w:p w:rsidR="00E51F3C" w:rsidRPr="00F37CC1" w:rsidRDefault="00E51F3C" w:rsidP="004A1C12">
      <w:pPr>
        <w:spacing w:line="276" w:lineRule="auto"/>
        <w:jc w:val="both"/>
        <w:rPr>
          <w:b/>
          <w:i/>
          <w:sz w:val="28"/>
        </w:rPr>
      </w:pPr>
    </w:p>
    <w:p w:rsidR="00E51F3C" w:rsidRPr="00F37CC1" w:rsidRDefault="00E51F3C" w:rsidP="004A1C12">
      <w:pPr>
        <w:spacing w:line="276" w:lineRule="auto"/>
        <w:jc w:val="both"/>
      </w:pPr>
      <w:r w:rsidRPr="00F37CC1">
        <w:t>Ocena i obecność zostanie wystawiona na podstawie wykonanych następujących prac:</w:t>
      </w:r>
    </w:p>
    <w:p w:rsidR="00E51F3C" w:rsidRPr="00F37CC1" w:rsidRDefault="00E51F3C" w:rsidP="004A1C12">
      <w:pPr>
        <w:spacing w:line="276" w:lineRule="auto"/>
        <w:jc w:val="both"/>
      </w:pPr>
    </w:p>
    <w:p w:rsidR="00E51F3C" w:rsidRPr="00F37CC1" w:rsidRDefault="00E51F3C" w:rsidP="004A1C12">
      <w:pPr>
        <w:numPr>
          <w:ilvl w:val="0"/>
          <w:numId w:val="1"/>
        </w:numPr>
        <w:spacing w:line="276" w:lineRule="auto"/>
        <w:ind w:left="0" w:firstLine="0"/>
        <w:jc w:val="both"/>
      </w:pPr>
      <w:r w:rsidRPr="00F37CC1">
        <w:t>założenie zeszytu,</w:t>
      </w:r>
    </w:p>
    <w:p w:rsidR="00E51F3C" w:rsidRPr="00F37CC1" w:rsidRDefault="00E51F3C" w:rsidP="004A1C12">
      <w:pPr>
        <w:numPr>
          <w:ilvl w:val="0"/>
          <w:numId w:val="1"/>
        </w:numPr>
        <w:spacing w:line="276" w:lineRule="auto"/>
        <w:ind w:left="0" w:firstLine="0"/>
        <w:jc w:val="both"/>
      </w:pPr>
      <w:r w:rsidRPr="00F37CC1">
        <w:t>podanie adresu mail i numeru telefonu na podany poniżej mail,</w:t>
      </w:r>
    </w:p>
    <w:p w:rsidR="00E51F3C" w:rsidRPr="00F37CC1" w:rsidRDefault="00E51F3C" w:rsidP="004A1C12">
      <w:pPr>
        <w:numPr>
          <w:ilvl w:val="0"/>
          <w:numId w:val="1"/>
        </w:numPr>
        <w:spacing w:line="276" w:lineRule="auto"/>
        <w:ind w:left="0" w:firstLine="0"/>
        <w:jc w:val="both"/>
      </w:pPr>
      <w:r w:rsidRPr="00F37CC1">
        <w:t xml:space="preserve">własnoręczne napisanie do zeszytu notatek </w:t>
      </w:r>
      <w:r w:rsidR="00D90C5E">
        <w:t xml:space="preserve">4 - 6 zdań </w:t>
      </w:r>
      <w:r w:rsidRPr="00F37CC1">
        <w:t xml:space="preserve">z każdego tematu z zamieszczonych materiałów – jako potwierdzenie wysłanie zdjęć wypełnionego zeszytu na podanego maila: </w:t>
      </w:r>
      <w:hyperlink r:id="rId5" w:history="1">
        <w:r w:rsidRPr="00F37CC1">
          <w:rPr>
            <w:rStyle w:val="Hipercze"/>
          </w:rPr>
          <w:t>asuszek@ckz.swidnica.pl</w:t>
        </w:r>
      </w:hyperlink>
      <w:r w:rsidRPr="00F37CC1">
        <w:t xml:space="preserve">, w razie problemów z przesyłaniem materiałów podaję adres awaryjny </w:t>
      </w:r>
      <w:r w:rsidRPr="00F37CC1">
        <w:rPr>
          <w:color w:val="0070C0"/>
        </w:rPr>
        <w:t>a.j.suszek@wp.pl,</w:t>
      </w:r>
    </w:p>
    <w:p w:rsidR="00E51F3C" w:rsidRPr="00F37CC1" w:rsidRDefault="00E51F3C" w:rsidP="004A1C12">
      <w:pPr>
        <w:numPr>
          <w:ilvl w:val="0"/>
          <w:numId w:val="1"/>
        </w:numPr>
        <w:spacing w:line="276" w:lineRule="auto"/>
        <w:ind w:left="0" w:firstLine="0"/>
        <w:jc w:val="both"/>
      </w:pPr>
      <w:r w:rsidRPr="00F37CC1">
        <w:t>wykonanie jednego zadania domowego,</w:t>
      </w:r>
    </w:p>
    <w:p w:rsidR="00E51F3C" w:rsidRPr="00F37CC1" w:rsidRDefault="00E51F3C" w:rsidP="004A1C12">
      <w:pPr>
        <w:numPr>
          <w:ilvl w:val="0"/>
          <w:numId w:val="1"/>
        </w:numPr>
        <w:spacing w:line="276" w:lineRule="auto"/>
        <w:ind w:left="0" w:firstLine="0"/>
        <w:jc w:val="both"/>
      </w:pPr>
      <w:r w:rsidRPr="00F37CC1">
        <w:t>odpowiedź poprzez maila,</w:t>
      </w:r>
    </w:p>
    <w:p w:rsidR="00E51F3C" w:rsidRDefault="00E51F3C" w:rsidP="004A1C12">
      <w:pPr>
        <w:numPr>
          <w:ilvl w:val="0"/>
          <w:numId w:val="1"/>
        </w:numPr>
        <w:spacing w:line="276" w:lineRule="auto"/>
        <w:ind w:left="0" w:firstLine="0"/>
        <w:jc w:val="both"/>
      </w:pPr>
      <w:r w:rsidRPr="00F37CC1">
        <w:t>odpowiedź ustna przez telefon.</w:t>
      </w:r>
    </w:p>
    <w:p w:rsidR="00646A79" w:rsidRDefault="00646A79" w:rsidP="004A1C12">
      <w:pPr>
        <w:numPr>
          <w:ilvl w:val="0"/>
          <w:numId w:val="1"/>
        </w:numPr>
        <w:spacing w:line="276" w:lineRule="auto"/>
        <w:ind w:left="0" w:firstLine="0"/>
        <w:jc w:val="both"/>
      </w:pPr>
      <w:r>
        <w:t>tematy od 51- 60 oddać w terminie</w:t>
      </w:r>
      <w:r w:rsidR="00FA69DF">
        <w:tab/>
        <w:t>30.11.2020</w:t>
      </w:r>
    </w:p>
    <w:p w:rsidR="00646A79" w:rsidRPr="00646A79" w:rsidRDefault="00646A79" w:rsidP="00646A79">
      <w:pPr>
        <w:numPr>
          <w:ilvl w:val="0"/>
          <w:numId w:val="1"/>
        </w:numPr>
        <w:spacing w:line="276" w:lineRule="auto"/>
        <w:ind w:left="0" w:firstLine="0"/>
        <w:jc w:val="both"/>
      </w:pPr>
      <w:r w:rsidRPr="00646A79">
        <w:t xml:space="preserve">tematy </w:t>
      </w:r>
      <w:r w:rsidR="00FA69DF">
        <w:t>od 61- 7</w:t>
      </w:r>
      <w:r w:rsidRPr="00646A79">
        <w:t>0 oddać w terminie</w:t>
      </w:r>
      <w:r w:rsidR="00FA69DF">
        <w:tab/>
        <w:t>07.12.2020</w:t>
      </w:r>
    </w:p>
    <w:p w:rsidR="00FA69DF" w:rsidRPr="00FA69DF" w:rsidRDefault="00FA69DF" w:rsidP="00FA69DF">
      <w:pPr>
        <w:numPr>
          <w:ilvl w:val="0"/>
          <w:numId w:val="1"/>
        </w:numPr>
        <w:spacing w:line="276" w:lineRule="auto"/>
        <w:ind w:left="0" w:firstLine="0"/>
        <w:jc w:val="both"/>
      </w:pPr>
      <w:r w:rsidRPr="00FA69DF">
        <w:t xml:space="preserve">tematy </w:t>
      </w:r>
      <w:r>
        <w:t>od 71- 8</w:t>
      </w:r>
      <w:r w:rsidRPr="00FA69DF">
        <w:t>0 oddać w terminie</w:t>
      </w:r>
      <w:r>
        <w:tab/>
        <w:t>14.12.2020</w:t>
      </w:r>
    </w:p>
    <w:p w:rsidR="00646A79" w:rsidRPr="00F37CC1" w:rsidRDefault="00646A79" w:rsidP="00FA69DF">
      <w:pPr>
        <w:spacing w:line="276" w:lineRule="auto"/>
        <w:jc w:val="both"/>
      </w:pPr>
    </w:p>
    <w:p w:rsidR="00E51F3C" w:rsidRPr="00F37CC1" w:rsidRDefault="00E51F3C" w:rsidP="004A1C12">
      <w:pPr>
        <w:spacing w:line="276" w:lineRule="auto"/>
        <w:jc w:val="both"/>
      </w:pPr>
    </w:p>
    <w:p w:rsidR="00E51F3C" w:rsidRPr="00F37CC1" w:rsidRDefault="00E51F3C" w:rsidP="004A1C12">
      <w:pPr>
        <w:spacing w:line="276" w:lineRule="auto"/>
        <w:jc w:val="both"/>
      </w:pPr>
      <w:r w:rsidRPr="00F37CC1">
        <w:t>W przypadku proszę o kontakt telefoniczny- Andrzej Suszek 509 371 401</w:t>
      </w:r>
    </w:p>
    <w:p w:rsidR="00E51F3C" w:rsidRPr="00F37CC1" w:rsidRDefault="00E51F3C" w:rsidP="004A1C12">
      <w:pPr>
        <w:spacing w:line="276" w:lineRule="auto"/>
        <w:jc w:val="both"/>
      </w:pPr>
    </w:p>
    <w:p w:rsidR="00E51F3C" w:rsidRPr="00F37CC1" w:rsidRDefault="00E51F3C" w:rsidP="004A1C12">
      <w:pPr>
        <w:spacing w:line="276" w:lineRule="auto"/>
        <w:jc w:val="center"/>
        <w:rPr>
          <w:sz w:val="32"/>
          <w:szCs w:val="28"/>
        </w:rPr>
      </w:pPr>
      <w:r w:rsidRPr="00F37CC1">
        <w:rPr>
          <w:b/>
          <w:sz w:val="32"/>
          <w:szCs w:val="28"/>
        </w:rPr>
        <w:t>Dział programowy</w:t>
      </w:r>
    </w:p>
    <w:p w:rsidR="00E51F3C" w:rsidRPr="00F37CC1" w:rsidRDefault="00E51F3C" w:rsidP="004A1C12">
      <w:pPr>
        <w:spacing w:line="276" w:lineRule="auto"/>
        <w:jc w:val="center"/>
      </w:pPr>
    </w:p>
    <w:p w:rsidR="00E51F3C" w:rsidRDefault="00E51F3C" w:rsidP="004A1C12">
      <w:pPr>
        <w:spacing w:line="276" w:lineRule="auto"/>
        <w:jc w:val="both"/>
        <w:rPr>
          <w:b/>
          <w:i/>
          <w:sz w:val="28"/>
          <w:szCs w:val="28"/>
        </w:rPr>
      </w:pPr>
      <w:r w:rsidRPr="00F37CC1">
        <w:rPr>
          <w:b/>
          <w:i/>
          <w:sz w:val="28"/>
          <w:szCs w:val="28"/>
        </w:rPr>
        <w:t>Temat</w:t>
      </w:r>
      <w:r>
        <w:rPr>
          <w:b/>
          <w:i/>
          <w:sz w:val="28"/>
          <w:szCs w:val="28"/>
        </w:rPr>
        <w:t>y</w:t>
      </w:r>
      <w:r w:rsidRPr="00E51F3C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Lekcji</w:t>
      </w:r>
    </w:p>
    <w:p w:rsidR="00E51F3C" w:rsidRDefault="00E51F3C" w:rsidP="004A1C12"/>
    <w:p w:rsidR="00727C7F" w:rsidRPr="008D15FF" w:rsidRDefault="005428F6" w:rsidP="004A1C12">
      <w:pPr>
        <w:rPr>
          <w:rFonts w:eastAsia="Calibri"/>
          <w:b/>
          <w:i/>
          <w:sz w:val="28"/>
        </w:rPr>
      </w:pPr>
      <w:r>
        <w:rPr>
          <w:rFonts w:eastAsia="Calibri"/>
          <w:b/>
          <w:i/>
          <w:sz w:val="28"/>
        </w:rPr>
        <w:t>5</w:t>
      </w:r>
      <w:r w:rsidR="000F0D7A">
        <w:rPr>
          <w:rFonts w:eastAsia="Calibri"/>
          <w:b/>
          <w:i/>
          <w:sz w:val="28"/>
        </w:rPr>
        <w:t>1</w:t>
      </w:r>
      <w:r>
        <w:rPr>
          <w:rFonts w:eastAsia="Calibri"/>
          <w:b/>
          <w:i/>
          <w:sz w:val="28"/>
        </w:rPr>
        <w:t>-52</w:t>
      </w:r>
      <w:r w:rsidR="004F2DEF" w:rsidRPr="008D15FF">
        <w:rPr>
          <w:rFonts w:eastAsia="Calibri"/>
          <w:b/>
          <w:i/>
          <w:sz w:val="28"/>
        </w:rPr>
        <w:t xml:space="preserve">. </w:t>
      </w:r>
      <w:proofErr w:type="spellStart"/>
      <w:r w:rsidR="004F2DEF" w:rsidRPr="008D15FF">
        <w:rPr>
          <w:rFonts w:eastAsia="Calibri"/>
          <w:b/>
          <w:i/>
          <w:sz w:val="28"/>
        </w:rPr>
        <w:t>Prościarki</w:t>
      </w:r>
      <w:proofErr w:type="spellEnd"/>
      <w:r w:rsidR="004F2DEF" w:rsidRPr="008D15FF">
        <w:rPr>
          <w:rFonts w:eastAsia="Calibri"/>
          <w:b/>
          <w:i/>
          <w:sz w:val="28"/>
        </w:rPr>
        <w:t xml:space="preserve"> i </w:t>
      </w:r>
      <w:r w:rsidR="00727C7F" w:rsidRPr="008D15FF">
        <w:rPr>
          <w:rFonts w:eastAsia="Calibri"/>
          <w:b/>
          <w:i/>
          <w:sz w:val="28"/>
        </w:rPr>
        <w:t>gilotyny do prętów zbrojeniowych</w:t>
      </w:r>
    </w:p>
    <w:p w:rsidR="00EE07A7" w:rsidRDefault="00EE07A7" w:rsidP="004A1C12"/>
    <w:p w:rsidR="00EE07A7" w:rsidRPr="00EE07A7" w:rsidRDefault="00EE07A7" w:rsidP="004A1C12">
      <w:pPr>
        <w:jc w:val="both"/>
      </w:pPr>
      <w:r w:rsidRPr="00EE07A7">
        <w:t>Przygotowanie zbrojenia do konstrukcji żelbetowych polega na przeprowadzeniu</w:t>
      </w:r>
      <w:r>
        <w:t xml:space="preserve"> </w:t>
      </w:r>
      <w:r w:rsidRPr="00EE07A7">
        <w:t>następujących czynności: czyszczenie stali, prostowanie, cięcie, gięcie i ewentualny montaż</w:t>
      </w:r>
      <w:r>
        <w:t xml:space="preserve"> </w:t>
      </w:r>
      <w:r w:rsidRPr="00EE07A7">
        <w:t>w mniejsze podzespoły.</w:t>
      </w:r>
      <w:r>
        <w:t xml:space="preserve"> </w:t>
      </w:r>
      <w:r w:rsidRPr="00EE07A7">
        <w:t>Czyszczenie stali piaskownicą może odbywać się tylko na otwartej przestrzeni lub</w:t>
      </w:r>
      <w:r>
        <w:t xml:space="preserve"> </w:t>
      </w:r>
      <w:r w:rsidRPr="00EE07A7">
        <w:t>w pomieszczeniach dobrze wentylowanych, ze względu na tworzenie się dużej ilości kurzu</w:t>
      </w:r>
      <w:r>
        <w:t xml:space="preserve"> </w:t>
      </w:r>
      <w:r w:rsidRPr="00EE07A7">
        <w:t>szkodliwego dla zdrowia. Pręty stali zbrojeniowej pokryte lekkim nalotem rdzy można użyć</w:t>
      </w:r>
      <w:r>
        <w:t xml:space="preserve"> </w:t>
      </w:r>
      <w:r w:rsidRPr="00EE07A7">
        <w:t>do konstrukcji żelbetowych bez oczyszczenia. Stal zbrojeniową zanieczyszczoną błotem</w:t>
      </w:r>
      <w:r>
        <w:t xml:space="preserve"> </w:t>
      </w:r>
      <w:r w:rsidRPr="00EE07A7">
        <w:t>można czyścić szczotką stalową lub silnym strumieniem wody. Pręty zbrojenia oblodzone</w:t>
      </w:r>
      <w:r>
        <w:t xml:space="preserve"> </w:t>
      </w:r>
      <w:r w:rsidRPr="00EE07A7">
        <w:t>odmraża się ciepłym powietrzem z nagrzewnicy.</w:t>
      </w:r>
      <w:r w:rsidR="00CC5187">
        <w:t xml:space="preserve"> </w:t>
      </w:r>
      <w:r w:rsidRPr="00EE07A7">
        <w:t>Stal dostarczaną w kręgach prostuje się: wciągarką ręczną, wciągarką mechaniczną,</w:t>
      </w:r>
      <w:r>
        <w:t xml:space="preserve"> </w:t>
      </w:r>
      <w:proofErr w:type="spellStart"/>
      <w:r w:rsidRPr="00EE07A7">
        <w:t>prościarką</w:t>
      </w:r>
      <w:proofErr w:type="spellEnd"/>
      <w:r w:rsidRPr="00EE07A7">
        <w:t xml:space="preserve"> (prostownicą) mechaniczną.</w:t>
      </w:r>
      <w:r w:rsidR="00CC5187">
        <w:t xml:space="preserve"> </w:t>
      </w:r>
      <w:r w:rsidRPr="00EE07A7">
        <w:t>Najprostszym urządzeniem do prostowania stali jest wciągarka ręczna, zwana kozłową</w:t>
      </w:r>
    </w:p>
    <w:p w:rsidR="00EE07A7" w:rsidRDefault="00EE07A7" w:rsidP="004A1C12">
      <w:pPr>
        <w:jc w:val="both"/>
      </w:pPr>
      <w:r w:rsidRPr="00EE07A7">
        <w:t>(rys.5).</w:t>
      </w:r>
    </w:p>
    <w:p w:rsidR="00EE07A7" w:rsidRDefault="00EE07A7" w:rsidP="004A1C12">
      <w:pPr>
        <w:jc w:val="both"/>
      </w:pPr>
      <w:r>
        <w:rPr>
          <w:noProof/>
          <w:lang w:eastAsia="pl-PL"/>
        </w:rPr>
        <w:drawing>
          <wp:inline distT="0" distB="0" distL="0" distR="0">
            <wp:extent cx="5108905" cy="1817262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674" cy="181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7A7" w:rsidRPr="00EE07A7" w:rsidRDefault="00EE07A7" w:rsidP="004A1C12">
      <w:pPr>
        <w:jc w:val="both"/>
      </w:pPr>
      <w:r w:rsidRPr="00EE07A7">
        <w:rPr>
          <w:bCs/>
        </w:rPr>
        <w:t>Rys. 5.</w:t>
      </w:r>
      <w:r w:rsidRPr="00EE07A7">
        <w:rPr>
          <w:sz w:val="20"/>
          <w:szCs w:val="20"/>
        </w:rPr>
        <w:t xml:space="preserve"> </w:t>
      </w:r>
      <w:r w:rsidRPr="00EE07A7">
        <w:rPr>
          <w:bCs/>
        </w:rPr>
        <w:t>Prostowanie prętów wciągarką</w:t>
      </w:r>
    </w:p>
    <w:p w:rsidR="00EE07A7" w:rsidRDefault="00EE07A7" w:rsidP="004A1C12">
      <w:pPr>
        <w:jc w:val="both"/>
      </w:pPr>
      <w:r w:rsidRPr="00EE07A7">
        <w:t>Wciągarka mechaniczna działa na podobnej zasadzie jak wciągarka ręczna. Urządzenie</w:t>
      </w:r>
      <w:r>
        <w:t xml:space="preserve"> </w:t>
      </w:r>
      <w:r w:rsidRPr="00EE07A7">
        <w:t>składa się z wciągarki używanej do wyciągów szybowych, systemu zakotwień, lin i blach do</w:t>
      </w:r>
      <w:r>
        <w:t xml:space="preserve"> </w:t>
      </w:r>
      <w:r w:rsidRPr="00EE07A7">
        <w:t>zaczepiania stali zbrojenia oraz czterech kołowrotów do nakładania kręgów stali</w:t>
      </w:r>
      <w:r>
        <w:t xml:space="preserve"> </w:t>
      </w:r>
      <w:r w:rsidRPr="00EE07A7">
        <w:t xml:space="preserve">zbrojeniowej. Umożliwia to jednoczesne </w:t>
      </w:r>
      <w:r w:rsidRPr="00EE07A7">
        <w:lastRenderedPageBreak/>
        <w:t>prostowanie i cięcie drutu z czterech kręgów przez</w:t>
      </w:r>
      <w:r>
        <w:t xml:space="preserve"> </w:t>
      </w:r>
      <w:r w:rsidRPr="00EE07A7">
        <w:t>brygadę trzyosobową.</w:t>
      </w:r>
      <w:r>
        <w:t xml:space="preserve"> </w:t>
      </w:r>
      <w:proofErr w:type="spellStart"/>
      <w:r w:rsidRPr="00EE07A7">
        <w:t>Prościarki</w:t>
      </w:r>
      <w:proofErr w:type="spellEnd"/>
      <w:r w:rsidRPr="00EE07A7">
        <w:t xml:space="preserve"> mechaniczne stosuje się w zbrojarniach centralnych oraz w wytwórniach</w:t>
      </w:r>
      <w:r>
        <w:t xml:space="preserve"> </w:t>
      </w:r>
      <w:r w:rsidRPr="00EE07A7">
        <w:t>prefabrykatów (rys.6).</w:t>
      </w:r>
    </w:p>
    <w:p w:rsidR="00EE07A7" w:rsidRDefault="00EE07A7" w:rsidP="004A1C12">
      <w:r>
        <w:rPr>
          <w:noProof/>
          <w:lang w:eastAsia="pl-PL"/>
        </w:rPr>
        <w:drawing>
          <wp:inline distT="0" distB="0" distL="0" distR="0">
            <wp:extent cx="5098415" cy="2179955"/>
            <wp:effectExtent l="19050" t="0" r="6985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15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7A7" w:rsidRDefault="00EE07A7" w:rsidP="004A1C12">
      <w:r w:rsidRPr="00EE07A7">
        <w:rPr>
          <w:b/>
          <w:bCs/>
        </w:rPr>
        <w:t xml:space="preserve">Rys. 6. </w:t>
      </w:r>
      <w:proofErr w:type="spellStart"/>
      <w:r w:rsidRPr="00EE07A7">
        <w:t>Prościarka</w:t>
      </w:r>
      <w:proofErr w:type="spellEnd"/>
      <w:r w:rsidRPr="00EE07A7">
        <w:t xml:space="preserve"> mechaniczna</w:t>
      </w:r>
    </w:p>
    <w:p w:rsidR="00EE07A7" w:rsidRDefault="00EE07A7" w:rsidP="004A1C12"/>
    <w:p w:rsidR="00EE07A7" w:rsidRDefault="00EE07A7" w:rsidP="004A1C12">
      <w:pPr>
        <w:jc w:val="both"/>
      </w:pPr>
      <w:r w:rsidRPr="00EE07A7">
        <w:t>Pręty zbrojenia do średnicy 20mmściarka prostuje się ręcznie. Pręty grubsze należy</w:t>
      </w:r>
      <w:r>
        <w:t xml:space="preserve"> </w:t>
      </w:r>
      <w:r w:rsidRPr="00EE07A7">
        <w:t>prostować w giętarkach mechanicznych. Najprostszym urządzeniem do ręcznego prostowania</w:t>
      </w:r>
      <w:r>
        <w:t xml:space="preserve"> </w:t>
      </w:r>
      <w:r w:rsidRPr="00EE07A7">
        <w:t>stali zbrojeniowej jest płytka stalowa z osadzonymi na niej bolcami wraz z kompletem kluczy</w:t>
      </w:r>
      <w:r>
        <w:t xml:space="preserve"> </w:t>
      </w:r>
      <w:r w:rsidRPr="00EE07A7">
        <w:t>zbrojarskich (rys.7).</w:t>
      </w:r>
    </w:p>
    <w:p w:rsidR="00EE07A7" w:rsidRDefault="00EE07A7" w:rsidP="004A1C12"/>
    <w:p w:rsidR="00EE07A7" w:rsidRDefault="00EE07A7" w:rsidP="004A1C12">
      <w:r>
        <w:rPr>
          <w:noProof/>
          <w:lang w:eastAsia="pl-PL"/>
        </w:rPr>
        <w:drawing>
          <wp:inline distT="0" distB="0" distL="0" distR="0">
            <wp:extent cx="5760720" cy="1590860"/>
            <wp:effectExtent l="19050" t="0" r="0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7A7" w:rsidRDefault="00EE07A7" w:rsidP="004A1C12"/>
    <w:p w:rsidR="00EE07A7" w:rsidRPr="00EE07A7" w:rsidRDefault="00EE07A7" w:rsidP="004A1C12">
      <w:r w:rsidRPr="00EE07A7">
        <w:rPr>
          <w:b/>
          <w:bCs/>
        </w:rPr>
        <w:t xml:space="preserve">Rys. 7. </w:t>
      </w:r>
      <w:r w:rsidRPr="00EE07A7">
        <w:t>Płyta stalow</w:t>
      </w:r>
      <w:r>
        <w:t xml:space="preserve">a i klucze zbrojarskie </w:t>
      </w:r>
    </w:p>
    <w:p w:rsidR="00EE07A7" w:rsidRDefault="00EE07A7" w:rsidP="004A1C12">
      <w:r w:rsidRPr="00EE07A7">
        <w:t>a) płytka stalowa, b) klucze zbrojarskie, c) schemat gięcia na płytce stalowej</w:t>
      </w:r>
    </w:p>
    <w:p w:rsidR="00EE07A7" w:rsidRPr="00EE07A7" w:rsidRDefault="00EE07A7" w:rsidP="004A1C12"/>
    <w:p w:rsidR="00EE07A7" w:rsidRDefault="00EE07A7" w:rsidP="004A1C12">
      <w:pPr>
        <w:jc w:val="both"/>
      </w:pPr>
      <w:r w:rsidRPr="00EE07A7">
        <w:t>Stal zbrojeniową tnie się ręcznie, jeżeli jej ilość jest niewielka, a średnica nie przekracza</w:t>
      </w:r>
      <w:r w:rsidR="00727C7F">
        <w:t xml:space="preserve"> </w:t>
      </w:r>
      <w:r w:rsidRPr="00EE07A7">
        <w:t>32mm. Stosuje się w tym celu nożyce ręczne (rys.8,10).</w:t>
      </w:r>
    </w:p>
    <w:p w:rsidR="00727C7F" w:rsidRDefault="00727C7F" w:rsidP="004A1C12">
      <w:pPr>
        <w:jc w:val="both"/>
      </w:pPr>
    </w:p>
    <w:p w:rsidR="00727C7F" w:rsidRPr="00727C7F" w:rsidRDefault="00727C7F" w:rsidP="004A1C12">
      <w:pPr>
        <w:jc w:val="both"/>
      </w:pPr>
      <w:r w:rsidRPr="00727C7F">
        <w:t>Nożyce powinny być zamocowane na płycie stalowej lub na fundamencie betonowym.</w:t>
      </w:r>
      <w:r>
        <w:t xml:space="preserve"> </w:t>
      </w:r>
      <w:r w:rsidRPr="00727C7F">
        <w:t>Do przecinania dużej ilości stali średnicy do 40mm używa się nożyc mechanicznych.</w:t>
      </w:r>
      <w:r>
        <w:t xml:space="preserve"> </w:t>
      </w:r>
      <w:r w:rsidRPr="00727C7F">
        <w:t>Nożycami tymi można przecinać jednocześnie kilka prętów(rys.9,11).</w:t>
      </w:r>
    </w:p>
    <w:p w:rsidR="00EE07A7" w:rsidRDefault="00EE07A7" w:rsidP="004A1C12"/>
    <w:p w:rsidR="00EE07A7" w:rsidRDefault="00EE07A7" w:rsidP="004A1C12">
      <w:r>
        <w:rPr>
          <w:noProof/>
          <w:lang w:eastAsia="pl-PL"/>
        </w:rPr>
        <w:drawing>
          <wp:inline distT="0" distB="0" distL="0" distR="0">
            <wp:extent cx="3108668" cy="2603061"/>
            <wp:effectExtent l="19050" t="0" r="0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668" cy="260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7A7" w:rsidRPr="00EE07A7" w:rsidRDefault="00EE07A7" w:rsidP="004A1C12"/>
    <w:p w:rsidR="00EE07A7" w:rsidRPr="00EE07A7" w:rsidRDefault="00EE07A7" w:rsidP="004A1C12">
      <w:r w:rsidRPr="00EE07A7">
        <w:rPr>
          <w:bCs/>
        </w:rPr>
        <w:lastRenderedPageBreak/>
        <w:t>Rys. 8. Nożyce ręczne</w:t>
      </w:r>
    </w:p>
    <w:p w:rsidR="008D15FF" w:rsidRDefault="008D15FF" w:rsidP="004A1C12"/>
    <w:p w:rsidR="00EE07A7" w:rsidRDefault="00EE07A7" w:rsidP="004A1C12">
      <w:r>
        <w:rPr>
          <w:noProof/>
          <w:lang w:eastAsia="pl-PL"/>
        </w:rPr>
        <w:drawing>
          <wp:inline distT="0" distB="0" distL="0" distR="0">
            <wp:extent cx="3560830" cy="2162889"/>
            <wp:effectExtent l="19050" t="0" r="1520" b="0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514" cy="2165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5FF" w:rsidRDefault="008D15FF" w:rsidP="004A1C12"/>
    <w:p w:rsidR="00EE07A7" w:rsidRDefault="00EE07A7" w:rsidP="004A1C12">
      <w:pPr>
        <w:rPr>
          <w:rFonts w:eastAsia="Calibri"/>
        </w:rPr>
      </w:pPr>
      <w:r w:rsidRPr="00EE07A7">
        <w:rPr>
          <w:rFonts w:eastAsia="Calibri"/>
          <w:b/>
          <w:bCs/>
        </w:rPr>
        <w:t xml:space="preserve">Rys. 9. </w:t>
      </w:r>
      <w:r w:rsidRPr="00EE07A7">
        <w:rPr>
          <w:rFonts w:eastAsia="Calibri"/>
        </w:rPr>
        <w:t>Noż</w:t>
      </w:r>
      <w:r>
        <w:rPr>
          <w:rFonts w:eastAsia="Calibri"/>
        </w:rPr>
        <w:t>yce mechaniczne</w:t>
      </w:r>
    </w:p>
    <w:p w:rsidR="008D15FF" w:rsidRDefault="008D15FF" w:rsidP="004A1C12">
      <w:pPr>
        <w:rPr>
          <w:rFonts w:eastAsia="Calibri"/>
        </w:rPr>
      </w:pPr>
    </w:p>
    <w:p w:rsidR="00EE07A7" w:rsidRDefault="00EE07A7" w:rsidP="004A1C12">
      <w:pPr>
        <w:tabs>
          <w:tab w:val="left" w:pos="0"/>
        </w:tabs>
        <w:jc w:val="both"/>
        <w:rPr>
          <w:rFonts w:eastAsia="Calibri"/>
        </w:rPr>
      </w:pPr>
    </w:p>
    <w:p w:rsidR="00EE07A7" w:rsidRDefault="00727C7F" w:rsidP="004A1C12">
      <w:pPr>
        <w:rPr>
          <w:rFonts w:eastAsia="Calibri"/>
        </w:rPr>
      </w:pPr>
      <w:r>
        <w:rPr>
          <w:rFonts w:eastAsia="Calibri"/>
          <w:noProof/>
          <w:lang w:eastAsia="pl-PL"/>
        </w:rPr>
        <w:drawing>
          <wp:inline distT="0" distB="0" distL="0" distR="0">
            <wp:extent cx="2371090" cy="1618435"/>
            <wp:effectExtent l="19050" t="0" r="0" b="0"/>
            <wp:docPr id="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818" cy="162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46095" cy="1667865"/>
            <wp:effectExtent l="19050" t="0" r="0" b="0"/>
            <wp:wrapSquare wrapText="bothSides"/>
            <wp:docPr id="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095" cy="166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Calibri"/>
        </w:rPr>
        <w:br w:type="textWrapping" w:clear="all"/>
      </w:r>
    </w:p>
    <w:p w:rsidR="00EE07A7" w:rsidRDefault="00727C7F" w:rsidP="004A1C12">
      <w:pPr>
        <w:rPr>
          <w:rFonts w:eastAsia="Calibri"/>
        </w:rPr>
      </w:pPr>
      <w:r w:rsidRPr="00727C7F">
        <w:rPr>
          <w:rFonts w:eastAsia="Calibri"/>
          <w:b/>
          <w:bCs/>
        </w:rPr>
        <w:t xml:space="preserve">Rys. 10. </w:t>
      </w:r>
      <w:r w:rsidRPr="00727C7F">
        <w:rPr>
          <w:rFonts w:eastAsia="Calibri"/>
        </w:rPr>
        <w:t>Nożyce ręczne</w:t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>
        <w:rPr>
          <w:rFonts w:eastAsia="Calibri"/>
        </w:rPr>
        <w:tab/>
      </w:r>
      <w:r w:rsidRPr="00727C7F">
        <w:rPr>
          <w:rFonts w:eastAsia="Calibri"/>
          <w:b/>
          <w:bCs/>
        </w:rPr>
        <w:t xml:space="preserve">Rys. 11. </w:t>
      </w:r>
      <w:r w:rsidRPr="00727C7F">
        <w:rPr>
          <w:rFonts w:eastAsia="Calibri"/>
        </w:rPr>
        <w:t>Szlifierka kątowa</w:t>
      </w:r>
    </w:p>
    <w:p w:rsidR="00EE07A7" w:rsidRDefault="00EE07A7" w:rsidP="004A1C12">
      <w:pPr>
        <w:rPr>
          <w:rFonts w:eastAsia="Calibri"/>
        </w:rPr>
      </w:pPr>
    </w:p>
    <w:p w:rsidR="00727C7F" w:rsidRPr="00727C7F" w:rsidRDefault="00727C7F" w:rsidP="004A1C12">
      <w:pPr>
        <w:rPr>
          <w:rFonts w:eastAsia="Calibri"/>
        </w:rPr>
      </w:pPr>
      <w:r w:rsidRPr="00727C7F">
        <w:rPr>
          <w:rFonts w:eastAsia="Calibri"/>
        </w:rPr>
        <w:t>Przy przecinaniu stali należy strzec się odprysków, jakie mogą powstać w wyniku</w:t>
      </w:r>
      <w:r>
        <w:rPr>
          <w:rFonts w:eastAsia="Calibri"/>
        </w:rPr>
        <w:t xml:space="preserve"> </w:t>
      </w:r>
      <w:r w:rsidRPr="00727C7F">
        <w:rPr>
          <w:rFonts w:eastAsia="Calibri"/>
        </w:rPr>
        <w:t>wykruszenia się nożyc lub przecinanych prętów.</w:t>
      </w:r>
    </w:p>
    <w:p w:rsidR="00EE07A7" w:rsidRDefault="00727C7F" w:rsidP="004A1C12">
      <w:pPr>
        <w:rPr>
          <w:rFonts w:eastAsia="Calibri"/>
        </w:rPr>
      </w:pPr>
      <w:r w:rsidRPr="00727C7F">
        <w:rPr>
          <w:rFonts w:eastAsia="Calibri"/>
        </w:rPr>
        <w:t>Pręty stalowe o średnicy powyżej 40mm tnie się palnikiem acetylenowym.</w:t>
      </w:r>
    </w:p>
    <w:p w:rsidR="004A1C12" w:rsidRDefault="004A1C12" w:rsidP="004A1C12">
      <w:pPr>
        <w:rPr>
          <w:rFonts w:eastAsia="Calibri"/>
        </w:rPr>
      </w:pPr>
    </w:p>
    <w:p w:rsidR="004A1C12" w:rsidRDefault="004A1C12" w:rsidP="004A1C12">
      <w:pPr>
        <w:rPr>
          <w:rFonts w:eastAsia="Calibri"/>
        </w:rPr>
      </w:pPr>
    </w:p>
    <w:p w:rsidR="00340E32" w:rsidRPr="008D15FF" w:rsidRDefault="005428F6" w:rsidP="004A1C12">
      <w:pPr>
        <w:rPr>
          <w:rFonts w:eastAsia="Calibri"/>
          <w:b/>
          <w:i/>
          <w:sz w:val="28"/>
        </w:rPr>
      </w:pPr>
      <w:r>
        <w:rPr>
          <w:rFonts w:eastAsia="Calibri"/>
          <w:b/>
          <w:i/>
          <w:sz w:val="28"/>
        </w:rPr>
        <w:t>53-54</w:t>
      </w:r>
      <w:r w:rsidR="00340E32" w:rsidRPr="008D15FF">
        <w:rPr>
          <w:rFonts w:eastAsia="Calibri"/>
          <w:b/>
          <w:i/>
          <w:sz w:val="28"/>
        </w:rPr>
        <w:t>. Giętarki mechaniczne i ręczne do prętów zbrojeniowych</w:t>
      </w:r>
    </w:p>
    <w:p w:rsidR="00EE07A7" w:rsidRDefault="00EE07A7" w:rsidP="004A1C12">
      <w:pPr>
        <w:rPr>
          <w:rFonts w:eastAsia="Calibri"/>
        </w:rPr>
      </w:pPr>
    </w:p>
    <w:p w:rsidR="008D15FF" w:rsidRPr="008D15FF" w:rsidRDefault="008D15FF" w:rsidP="004A1C12">
      <w:pPr>
        <w:jc w:val="both"/>
        <w:rPr>
          <w:rFonts w:eastAsia="Calibri"/>
        </w:rPr>
      </w:pPr>
      <w:r w:rsidRPr="008D15FF">
        <w:rPr>
          <w:rFonts w:eastAsia="Calibri"/>
        </w:rPr>
        <w:t>Gięcie stali zbrojeniowej ma na celu nadanie jej kształtu potrzebnego do pracy zbrojenia</w:t>
      </w:r>
    </w:p>
    <w:p w:rsidR="008D15FF" w:rsidRPr="008D15FF" w:rsidRDefault="008D15FF" w:rsidP="004A1C12">
      <w:pPr>
        <w:jc w:val="both"/>
        <w:rPr>
          <w:rFonts w:eastAsia="Calibri"/>
        </w:rPr>
      </w:pPr>
      <w:r w:rsidRPr="008D15FF">
        <w:rPr>
          <w:rFonts w:eastAsia="Calibri"/>
        </w:rPr>
        <w:t>w konstrukcji. Rozróżnia się:</w:t>
      </w:r>
    </w:p>
    <w:p w:rsidR="008D15FF" w:rsidRPr="008D15FF" w:rsidRDefault="008D15FF" w:rsidP="004A1C12">
      <w:pPr>
        <w:jc w:val="both"/>
        <w:rPr>
          <w:rFonts w:eastAsia="Calibri"/>
        </w:rPr>
      </w:pPr>
      <w:r w:rsidRPr="008D15FF">
        <w:rPr>
          <w:rFonts w:eastAsia="Calibri"/>
        </w:rPr>
        <w:t>- gięcie ręczne, za pomocą kluczy zbrojarskich i giętarek ręcznych,</w:t>
      </w:r>
    </w:p>
    <w:p w:rsidR="008D15FF" w:rsidRDefault="008D15FF" w:rsidP="004A1C12">
      <w:pPr>
        <w:jc w:val="both"/>
        <w:rPr>
          <w:rFonts w:eastAsia="Calibri"/>
        </w:rPr>
      </w:pPr>
      <w:r w:rsidRPr="008D15FF">
        <w:rPr>
          <w:rFonts w:eastAsia="Calibri"/>
        </w:rPr>
        <w:t>- gięcie mechaniczne, wykonywane na giętarkach mechanicznych.</w:t>
      </w:r>
    </w:p>
    <w:p w:rsidR="00CC5187" w:rsidRPr="008D15FF" w:rsidRDefault="00CC5187" w:rsidP="004A1C12">
      <w:pPr>
        <w:jc w:val="both"/>
        <w:rPr>
          <w:rFonts w:eastAsia="Calibri"/>
        </w:rPr>
      </w:pPr>
    </w:p>
    <w:p w:rsidR="00EE07A7" w:rsidRDefault="008D15FF" w:rsidP="004A1C12">
      <w:pPr>
        <w:jc w:val="both"/>
        <w:rPr>
          <w:rFonts w:eastAsia="Calibri"/>
        </w:rPr>
      </w:pPr>
      <w:r w:rsidRPr="008D15FF">
        <w:rPr>
          <w:rFonts w:eastAsia="Calibri"/>
        </w:rPr>
        <w:t>Wyprostowane i pocięte pręty należy dokładnie wymierzyć i oznaczyć kredą miejsca</w:t>
      </w:r>
      <w:r>
        <w:rPr>
          <w:rFonts w:eastAsia="Calibri"/>
        </w:rPr>
        <w:t xml:space="preserve"> </w:t>
      </w:r>
      <w:r w:rsidRPr="008D15FF">
        <w:rPr>
          <w:rFonts w:eastAsia="Calibri"/>
        </w:rPr>
        <w:t>odgięć i załamań. Kąty odgięć również oznacza się na płycie stołu zbrojarskiego kredą lub</w:t>
      </w:r>
      <w:r>
        <w:rPr>
          <w:rFonts w:eastAsia="Calibri"/>
        </w:rPr>
        <w:t xml:space="preserve"> </w:t>
      </w:r>
      <w:r w:rsidRPr="008D15FF">
        <w:rPr>
          <w:rFonts w:eastAsia="Calibri"/>
        </w:rPr>
        <w:t>przez odpowiednie wbicie metalowych sworzni (bolców).</w:t>
      </w:r>
      <w:r>
        <w:rPr>
          <w:rFonts w:eastAsia="Calibri"/>
        </w:rPr>
        <w:t xml:space="preserve"> </w:t>
      </w:r>
      <w:r w:rsidRPr="008D15FF">
        <w:rPr>
          <w:rFonts w:eastAsia="Calibri"/>
        </w:rPr>
        <w:t>Jeżeli zakres robót jest mały, to pręty gnie się ręcznie, na stołach zbrojarskich. Różnego</w:t>
      </w:r>
      <w:r>
        <w:rPr>
          <w:rFonts w:eastAsia="Calibri"/>
        </w:rPr>
        <w:t xml:space="preserve"> </w:t>
      </w:r>
      <w:r w:rsidRPr="008D15FF">
        <w:rPr>
          <w:rFonts w:eastAsia="Calibri"/>
        </w:rPr>
        <w:t>typu giętarki ręczne lub specjalne przyrządy przymocowuje się do stołu zbrojarskiego i na</w:t>
      </w:r>
      <w:r>
        <w:rPr>
          <w:rFonts w:eastAsia="Calibri"/>
        </w:rPr>
        <w:t xml:space="preserve"> </w:t>
      </w:r>
      <w:r w:rsidRPr="008D15FF">
        <w:rPr>
          <w:rFonts w:eastAsia="Calibri"/>
        </w:rPr>
        <w:t>nich, pojedynczo, wygina się pręty lub ich wiązki.</w:t>
      </w:r>
      <w:r>
        <w:rPr>
          <w:rFonts w:eastAsia="Calibri"/>
        </w:rPr>
        <w:t xml:space="preserve"> </w:t>
      </w:r>
      <w:r w:rsidRPr="008D15FF">
        <w:rPr>
          <w:rFonts w:eastAsia="Calibri"/>
        </w:rPr>
        <w:t>W ten sposób można wyginać pręty o średnicy do 24mm.</w:t>
      </w:r>
    </w:p>
    <w:p w:rsidR="00EE07A7" w:rsidRDefault="00CC5187" w:rsidP="004A1C12">
      <w:pPr>
        <w:rPr>
          <w:rFonts w:eastAsia="Calibri"/>
        </w:rPr>
      </w:pPr>
      <w:r>
        <w:rPr>
          <w:rFonts w:eastAsia="Calibri"/>
          <w:noProof/>
          <w:lang w:eastAsia="pl-PL"/>
        </w:rPr>
        <w:lastRenderedPageBreak/>
        <w:drawing>
          <wp:inline distT="0" distB="0" distL="0" distR="0">
            <wp:extent cx="2160879" cy="1293837"/>
            <wp:effectExtent l="19050" t="0" r="0" b="0"/>
            <wp:docPr id="2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501" cy="129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7A7" w:rsidRDefault="00537C93" w:rsidP="004A1C12">
      <w:pPr>
        <w:rPr>
          <w:rFonts w:eastAsia="Calibri"/>
        </w:rPr>
      </w:pPr>
      <w:r w:rsidRPr="00537C93">
        <w:rPr>
          <w:rFonts w:eastAsia="Calibri"/>
          <w:b/>
          <w:bCs/>
        </w:rPr>
        <w:t xml:space="preserve">Rys.12. </w:t>
      </w:r>
      <w:r w:rsidRPr="00537C93">
        <w:rPr>
          <w:rFonts w:eastAsia="Calibri"/>
        </w:rPr>
        <w:t>Giętarka widełkowa</w:t>
      </w:r>
    </w:p>
    <w:p w:rsidR="00537C93" w:rsidRPr="00537C93" w:rsidRDefault="00537C93" w:rsidP="004A1C12">
      <w:pPr>
        <w:rPr>
          <w:rFonts w:eastAsia="Calibri"/>
        </w:rPr>
      </w:pPr>
      <w:r w:rsidRPr="00537C93">
        <w:rPr>
          <w:rFonts w:eastAsia="Calibri"/>
        </w:rPr>
        <w:t>W giętarce widełkowej widełki umocowane na łożysku kulkowym obraca się za pomocą</w:t>
      </w:r>
    </w:p>
    <w:p w:rsidR="00537C93" w:rsidRPr="00537C93" w:rsidRDefault="00537C93" w:rsidP="004A1C12">
      <w:pPr>
        <w:rPr>
          <w:rFonts w:eastAsia="Calibri"/>
        </w:rPr>
      </w:pPr>
      <w:r w:rsidRPr="00537C93">
        <w:rPr>
          <w:rFonts w:eastAsia="Calibri"/>
        </w:rPr>
        <w:t>dźwigni, którą można odchylić o kąt 270°. Umożliwia to wykonanie haka i jednego odgięcia</w:t>
      </w:r>
    </w:p>
    <w:p w:rsidR="00EE07A7" w:rsidRDefault="00537C93" w:rsidP="004A1C12">
      <w:pPr>
        <w:rPr>
          <w:rFonts w:eastAsia="Calibri"/>
        </w:rPr>
      </w:pPr>
      <w:r w:rsidRPr="00537C93">
        <w:rPr>
          <w:rFonts w:eastAsia="Calibri"/>
        </w:rPr>
        <w:t>strzemiona przy jednym obrocie ramienia giętarki (rys.13).</w:t>
      </w:r>
    </w:p>
    <w:p w:rsidR="00EE07A7" w:rsidRDefault="00CC5187" w:rsidP="004A1C12">
      <w:pPr>
        <w:rPr>
          <w:rFonts w:eastAsia="Calibri"/>
        </w:rPr>
      </w:pPr>
      <w:r>
        <w:rPr>
          <w:rFonts w:eastAsia="Calibri"/>
          <w:noProof/>
          <w:lang w:eastAsia="pl-PL"/>
        </w:rPr>
        <w:drawing>
          <wp:inline distT="0" distB="0" distL="0" distR="0">
            <wp:extent cx="2848759" cy="1865376"/>
            <wp:effectExtent l="19050" t="0" r="8741" b="0"/>
            <wp:docPr id="2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948" cy="186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7A7" w:rsidRDefault="00537C93" w:rsidP="004A1C12">
      <w:pPr>
        <w:rPr>
          <w:rFonts w:eastAsia="Calibri"/>
        </w:rPr>
      </w:pPr>
      <w:r w:rsidRPr="00537C93">
        <w:rPr>
          <w:rFonts w:eastAsia="Calibri"/>
          <w:b/>
          <w:bCs/>
        </w:rPr>
        <w:t xml:space="preserve">Rys. 13. </w:t>
      </w:r>
      <w:r w:rsidRPr="00537C93">
        <w:rPr>
          <w:rFonts w:eastAsia="Calibri"/>
        </w:rPr>
        <w:t>Schemat działania giętarki ręcznej do gięcia prętów zbrojenia</w:t>
      </w:r>
    </w:p>
    <w:p w:rsidR="00EE07A7" w:rsidRDefault="00EE07A7" w:rsidP="004A1C12">
      <w:pPr>
        <w:rPr>
          <w:rFonts w:eastAsia="Calibri"/>
        </w:rPr>
      </w:pPr>
    </w:p>
    <w:p w:rsidR="00EE07A7" w:rsidRDefault="00537C93" w:rsidP="00CC5187">
      <w:pPr>
        <w:jc w:val="both"/>
        <w:rPr>
          <w:rFonts w:eastAsia="Calibri"/>
        </w:rPr>
      </w:pPr>
      <w:r w:rsidRPr="00537C93">
        <w:rPr>
          <w:rFonts w:eastAsia="Calibri"/>
        </w:rPr>
        <w:t>Giętarki mechaniczne stosuje się na dużych budowach oraz w zakładach prefabrykacji.</w:t>
      </w:r>
      <w:r w:rsidR="00CC5187">
        <w:rPr>
          <w:rFonts w:eastAsia="Calibri"/>
        </w:rPr>
        <w:t xml:space="preserve"> </w:t>
      </w:r>
      <w:r w:rsidRPr="00537C93">
        <w:rPr>
          <w:rFonts w:eastAsia="Calibri"/>
        </w:rPr>
        <w:t>W większości giętarek zasadniczym elementem jest tarcza okrągła, obracająca się</w:t>
      </w:r>
      <w:r w:rsidR="00CC5187">
        <w:rPr>
          <w:rFonts w:eastAsia="Calibri"/>
        </w:rPr>
        <w:t xml:space="preserve"> </w:t>
      </w:r>
      <w:r w:rsidRPr="00537C93">
        <w:rPr>
          <w:rFonts w:eastAsia="Calibri"/>
        </w:rPr>
        <w:t>w płaszczyźnie poziomej, wyposażona w wymienne sworznie robocze.</w:t>
      </w:r>
    </w:p>
    <w:p w:rsidR="00EE07A7" w:rsidRDefault="00537C93" w:rsidP="004A1C12">
      <w:pPr>
        <w:rPr>
          <w:rFonts w:eastAsia="Calibri"/>
        </w:rPr>
      </w:pPr>
      <w:r>
        <w:rPr>
          <w:rFonts w:eastAsia="Calibri"/>
          <w:noProof/>
          <w:lang w:eastAsia="pl-PL"/>
        </w:rPr>
        <w:drawing>
          <wp:inline distT="0" distB="0" distL="0" distR="0">
            <wp:extent cx="2640787" cy="1848036"/>
            <wp:effectExtent l="19050" t="0" r="7163" b="0"/>
            <wp:docPr id="1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006" cy="185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7A7" w:rsidRDefault="00537C93" w:rsidP="004A1C12">
      <w:pPr>
        <w:rPr>
          <w:rFonts w:eastAsia="Calibri"/>
        </w:rPr>
      </w:pPr>
      <w:r w:rsidRPr="00537C93">
        <w:rPr>
          <w:rFonts w:eastAsia="Calibri"/>
          <w:b/>
          <w:bCs/>
        </w:rPr>
        <w:t>Rys. 14.</w:t>
      </w:r>
      <w:r w:rsidRPr="00537C93">
        <w:rPr>
          <w:rFonts w:eastAsia="Calibri"/>
        </w:rPr>
        <w:t>. Giętarka mechaniczna</w:t>
      </w:r>
    </w:p>
    <w:p w:rsidR="00537C93" w:rsidRDefault="00537C93" w:rsidP="004A1C12">
      <w:pPr>
        <w:rPr>
          <w:rFonts w:eastAsia="Calibri"/>
        </w:rPr>
      </w:pPr>
    </w:p>
    <w:p w:rsidR="00537C93" w:rsidRDefault="00537C93" w:rsidP="004A1C12">
      <w:pPr>
        <w:rPr>
          <w:rFonts w:eastAsia="Calibri"/>
        </w:rPr>
      </w:pPr>
      <w:r>
        <w:rPr>
          <w:rFonts w:eastAsia="Calibri"/>
          <w:noProof/>
          <w:lang w:eastAsia="pl-PL"/>
        </w:rPr>
        <w:drawing>
          <wp:inline distT="0" distB="0" distL="0" distR="0">
            <wp:extent cx="2433365" cy="1363748"/>
            <wp:effectExtent l="19050" t="0" r="5035" b="0"/>
            <wp:docPr id="14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8" cy="136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C93" w:rsidRDefault="00537C93" w:rsidP="004A1C12">
      <w:pPr>
        <w:rPr>
          <w:rFonts w:eastAsia="Calibri"/>
        </w:rPr>
      </w:pPr>
      <w:r w:rsidRPr="00537C93">
        <w:rPr>
          <w:rFonts w:eastAsia="Calibri"/>
          <w:b/>
          <w:bCs/>
        </w:rPr>
        <w:t>Rys. 15.</w:t>
      </w:r>
      <w:r w:rsidRPr="00537C93">
        <w:rPr>
          <w:rFonts w:eastAsia="Calibri"/>
        </w:rPr>
        <w:t xml:space="preserve"> Schemat gięcia prętów w giętarce mechanicznej</w:t>
      </w:r>
    </w:p>
    <w:p w:rsidR="00CC5187" w:rsidRDefault="00CC5187" w:rsidP="004A1C12">
      <w:pPr>
        <w:rPr>
          <w:rFonts w:eastAsia="Calibri"/>
        </w:rPr>
      </w:pPr>
    </w:p>
    <w:p w:rsidR="00E4663E" w:rsidRPr="00E4663E" w:rsidRDefault="00E4663E" w:rsidP="004A1C12">
      <w:pPr>
        <w:rPr>
          <w:rFonts w:eastAsia="Calibri"/>
        </w:rPr>
      </w:pPr>
      <w:r w:rsidRPr="00E4663E">
        <w:rPr>
          <w:rFonts w:eastAsia="Calibri"/>
        </w:rPr>
        <w:t>Do jednoczesnego gięcia kilku prętów stosuje się specjalne uchwyty z płaskownika</w:t>
      </w:r>
    </w:p>
    <w:p w:rsidR="00E4663E" w:rsidRPr="00E4663E" w:rsidRDefault="00E4663E" w:rsidP="004A1C12">
      <w:pPr>
        <w:rPr>
          <w:rFonts w:eastAsia="Calibri"/>
        </w:rPr>
      </w:pPr>
      <w:r w:rsidRPr="00E4663E">
        <w:rPr>
          <w:rFonts w:eastAsia="Calibri"/>
        </w:rPr>
        <w:t>wygiętego w kształcie litery U.</w:t>
      </w:r>
    </w:p>
    <w:p w:rsidR="00537C93" w:rsidRDefault="00E4663E" w:rsidP="004A1C12">
      <w:pPr>
        <w:rPr>
          <w:rFonts w:eastAsia="Calibri"/>
        </w:rPr>
      </w:pPr>
      <w:r w:rsidRPr="00E4663E">
        <w:rPr>
          <w:rFonts w:eastAsia="Calibri"/>
        </w:rPr>
        <w:t>Na placach budowy organizuje się specjalne stanowiska do robót zbrojarskich.</w:t>
      </w:r>
    </w:p>
    <w:p w:rsidR="00537C93" w:rsidRDefault="00E4663E" w:rsidP="004A1C12">
      <w:pPr>
        <w:rPr>
          <w:rFonts w:eastAsia="Calibri"/>
        </w:rPr>
      </w:pPr>
      <w:r>
        <w:rPr>
          <w:rFonts w:eastAsia="Calibri"/>
          <w:noProof/>
          <w:lang w:eastAsia="pl-PL"/>
        </w:rPr>
        <w:lastRenderedPageBreak/>
        <w:drawing>
          <wp:inline distT="0" distB="0" distL="0" distR="0">
            <wp:extent cx="4293870" cy="1762760"/>
            <wp:effectExtent l="19050" t="0" r="0" b="0"/>
            <wp:docPr id="1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17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C93" w:rsidRDefault="00E4663E" w:rsidP="004A1C12">
      <w:pPr>
        <w:rPr>
          <w:rFonts w:eastAsia="Calibri"/>
        </w:rPr>
      </w:pPr>
      <w:r w:rsidRPr="00E4663E">
        <w:rPr>
          <w:rFonts w:eastAsia="Calibri"/>
          <w:b/>
          <w:bCs/>
        </w:rPr>
        <w:t xml:space="preserve">Rys. 16. </w:t>
      </w:r>
      <w:r w:rsidRPr="00E4663E">
        <w:rPr>
          <w:rFonts w:eastAsia="Calibri"/>
        </w:rPr>
        <w:t>Stanowisko robocze do mechanicznego gięcia prę</w:t>
      </w:r>
      <w:r>
        <w:rPr>
          <w:rFonts w:eastAsia="Calibri"/>
        </w:rPr>
        <w:t>tów zbrojenia</w:t>
      </w:r>
    </w:p>
    <w:p w:rsidR="00CC5187" w:rsidRDefault="00CC5187" w:rsidP="004A1C12">
      <w:pPr>
        <w:rPr>
          <w:rFonts w:eastAsia="Calibri"/>
        </w:rPr>
      </w:pPr>
    </w:p>
    <w:p w:rsidR="00673E26" w:rsidRDefault="005428F6" w:rsidP="004A1C12">
      <w:pPr>
        <w:rPr>
          <w:rFonts w:eastAsia="Calibri"/>
          <w:b/>
          <w:i/>
          <w:sz w:val="28"/>
        </w:rPr>
      </w:pPr>
      <w:r>
        <w:rPr>
          <w:rFonts w:eastAsia="Calibri"/>
          <w:b/>
          <w:i/>
          <w:sz w:val="28"/>
        </w:rPr>
        <w:t>55-56</w:t>
      </w:r>
      <w:r w:rsidR="00673E26" w:rsidRPr="00673E26">
        <w:rPr>
          <w:rFonts w:eastAsia="Calibri"/>
          <w:b/>
          <w:i/>
          <w:sz w:val="28"/>
        </w:rPr>
        <w:t>. Łączenie prętów zbrojeniowych</w:t>
      </w:r>
    </w:p>
    <w:p w:rsidR="00CC5187" w:rsidRPr="00673E26" w:rsidRDefault="00CC5187" w:rsidP="004A1C12">
      <w:pPr>
        <w:rPr>
          <w:rFonts w:eastAsia="Calibri"/>
          <w:b/>
          <w:i/>
          <w:sz w:val="28"/>
        </w:rPr>
      </w:pPr>
    </w:p>
    <w:p w:rsidR="00673E26" w:rsidRPr="00673E26" w:rsidRDefault="00673E26" w:rsidP="004A1C12">
      <w:pPr>
        <w:rPr>
          <w:rFonts w:eastAsia="Calibri"/>
        </w:rPr>
      </w:pPr>
      <w:r w:rsidRPr="00673E26">
        <w:rPr>
          <w:rFonts w:eastAsia="Calibri"/>
        </w:rPr>
        <w:t>Węzły proste stosuje się w płytach - na skrzyżowaniach prętów nośnych i montażowych.</w:t>
      </w:r>
    </w:p>
    <w:p w:rsidR="00673E26" w:rsidRPr="00673E26" w:rsidRDefault="00673E26" w:rsidP="004A1C12">
      <w:pPr>
        <w:rPr>
          <w:rFonts w:eastAsia="Calibri"/>
        </w:rPr>
      </w:pPr>
      <w:r w:rsidRPr="00673E26">
        <w:rPr>
          <w:rFonts w:eastAsia="Calibri"/>
        </w:rPr>
        <w:t>Są najłatwiejsze do wykonania, ale jednocześnie najsłabsze. Węzły krzyżowe stosuje się do</w:t>
      </w:r>
    </w:p>
    <w:p w:rsidR="00673E26" w:rsidRPr="00673E26" w:rsidRDefault="00673E26" w:rsidP="004A1C12">
      <w:pPr>
        <w:rPr>
          <w:rFonts w:eastAsia="Calibri"/>
        </w:rPr>
      </w:pPr>
      <w:r w:rsidRPr="00673E26">
        <w:rPr>
          <w:rFonts w:eastAsia="Calibri"/>
        </w:rPr>
        <w:t>łączenia prętów konstrukcji o większych wymaganiach wytrzymałościowych. Węzły</w:t>
      </w:r>
    </w:p>
    <w:p w:rsidR="00673E26" w:rsidRPr="00673E26" w:rsidRDefault="00673E26" w:rsidP="004A1C12">
      <w:pPr>
        <w:rPr>
          <w:rFonts w:eastAsia="Calibri"/>
        </w:rPr>
      </w:pPr>
      <w:r w:rsidRPr="00673E26">
        <w:rPr>
          <w:rFonts w:eastAsia="Calibri"/>
        </w:rPr>
        <w:t>krzyżowe podwójne są najmocniejsze. Należy nimi łączyć zbrojenie podciągów, dźwigarów</w:t>
      </w:r>
    </w:p>
    <w:p w:rsidR="00673E26" w:rsidRPr="00673E26" w:rsidRDefault="00673E26" w:rsidP="004A1C12">
      <w:pPr>
        <w:rPr>
          <w:rFonts w:eastAsia="Calibri"/>
        </w:rPr>
      </w:pPr>
      <w:r w:rsidRPr="00673E26">
        <w:rPr>
          <w:rFonts w:eastAsia="Calibri"/>
        </w:rPr>
        <w:t>dachowych i innych elementów pełniących najważniejszą rolę w konstrukcji budynków</w:t>
      </w:r>
    </w:p>
    <w:p w:rsidR="00537C93" w:rsidRDefault="00673E26" w:rsidP="004A1C12">
      <w:pPr>
        <w:rPr>
          <w:rFonts w:eastAsia="Calibri"/>
        </w:rPr>
      </w:pPr>
      <w:r w:rsidRPr="00673E26">
        <w:rPr>
          <w:rFonts w:eastAsia="Calibri"/>
        </w:rPr>
        <w:t>i budowli.</w:t>
      </w:r>
    </w:p>
    <w:p w:rsidR="00537C93" w:rsidRDefault="00673E26" w:rsidP="004A1C12">
      <w:pPr>
        <w:rPr>
          <w:rFonts w:eastAsia="Calibri"/>
        </w:rPr>
      </w:pPr>
      <w:r>
        <w:rPr>
          <w:rFonts w:eastAsia="Calibri"/>
          <w:noProof/>
          <w:lang w:eastAsia="pl-PL"/>
        </w:rPr>
        <w:drawing>
          <wp:inline distT="0" distB="0" distL="0" distR="0">
            <wp:extent cx="3189605" cy="1111885"/>
            <wp:effectExtent l="19050" t="0" r="0" b="0"/>
            <wp:docPr id="16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5744">
        <w:rPr>
          <w:rFonts w:eastAsia="Calibri"/>
          <w:noProof/>
          <w:lang w:eastAsia="pl-PL"/>
        </w:rPr>
        <w:drawing>
          <wp:inline distT="0" distB="0" distL="0" distR="0">
            <wp:extent cx="2864916" cy="998699"/>
            <wp:effectExtent l="19050" t="0" r="0" b="0"/>
            <wp:docPr id="20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49" cy="99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C93" w:rsidRDefault="00673E26" w:rsidP="004A1C12">
      <w:pPr>
        <w:rPr>
          <w:rFonts w:eastAsia="Calibri"/>
        </w:rPr>
      </w:pPr>
      <w:r w:rsidRPr="00673E26">
        <w:rPr>
          <w:rFonts w:eastAsia="Calibri"/>
          <w:b/>
          <w:bCs/>
        </w:rPr>
        <w:t>Rys. 18.</w:t>
      </w:r>
      <w:r w:rsidRPr="00673E26">
        <w:rPr>
          <w:rFonts w:eastAsia="Calibri"/>
        </w:rPr>
        <w:t>. Węzł</w:t>
      </w:r>
      <w:r>
        <w:rPr>
          <w:rFonts w:eastAsia="Calibri"/>
        </w:rPr>
        <w:t xml:space="preserve">y zbrojarskie </w:t>
      </w:r>
      <w:r>
        <w:rPr>
          <w:rFonts w:eastAsia="Calibri"/>
        </w:rPr>
        <w:tab/>
      </w:r>
      <w:r w:rsidRPr="00673E26">
        <w:rPr>
          <w:rFonts w:eastAsia="Calibri"/>
        </w:rPr>
        <w:t>a) prosty b) podwójny c) krzyżowy d) martwy</w:t>
      </w:r>
    </w:p>
    <w:p w:rsidR="00673E26" w:rsidRDefault="00673E26" w:rsidP="004A1C12">
      <w:pPr>
        <w:rPr>
          <w:rFonts w:eastAsia="Calibri"/>
        </w:rPr>
      </w:pPr>
    </w:p>
    <w:p w:rsidR="00673E26" w:rsidRDefault="00673E26" w:rsidP="004A1C12">
      <w:pPr>
        <w:jc w:val="both"/>
        <w:rPr>
          <w:rFonts w:eastAsia="Calibri"/>
        </w:rPr>
      </w:pPr>
      <w:r w:rsidRPr="00673E26">
        <w:rPr>
          <w:rFonts w:eastAsia="Calibri"/>
        </w:rPr>
        <w:t>Wiązanie prętów zbrojenia jest bardzo pracochłonne i jest czynnością, której nie można</w:t>
      </w:r>
      <w:r>
        <w:rPr>
          <w:rFonts w:eastAsia="Calibri"/>
        </w:rPr>
        <w:t xml:space="preserve"> </w:t>
      </w:r>
      <w:r w:rsidRPr="00673E26">
        <w:rPr>
          <w:rFonts w:eastAsia="Calibri"/>
        </w:rPr>
        <w:t>zmechanizować. We współczesnym budownictwie eliminuje się ten sposób łączenia</w:t>
      </w:r>
      <w:r>
        <w:rPr>
          <w:rFonts w:eastAsia="Calibri"/>
        </w:rPr>
        <w:t xml:space="preserve"> </w:t>
      </w:r>
      <w:r w:rsidRPr="00673E26">
        <w:rPr>
          <w:rFonts w:eastAsia="Calibri"/>
        </w:rPr>
        <w:t>zbrojenia, stosując połączenia spawane i zgrzewane.</w:t>
      </w:r>
    </w:p>
    <w:p w:rsidR="001565BA" w:rsidRPr="00673E26" w:rsidRDefault="001565BA" w:rsidP="004A1C12">
      <w:pPr>
        <w:jc w:val="both"/>
        <w:rPr>
          <w:rFonts w:eastAsia="Calibri"/>
        </w:rPr>
      </w:pPr>
      <w:r w:rsidRPr="001565BA">
        <w:rPr>
          <w:rFonts w:eastAsia="Calibri"/>
        </w:rPr>
        <w:t xml:space="preserve">Spawanie prętów zbrojenia może być </w:t>
      </w:r>
      <w:r>
        <w:rPr>
          <w:rFonts w:eastAsia="Calibri"/>
        </w:rPr>
        <w:t>gazowe lub elektryczne(rys.19</w:t>
      </w:r>
      <w:r w:rsidRPr="001565BA">
        <w:rPr>
          <w:rFonts w:eastAsia="Calibri"/>
        </w:rPr>
        <w:t>). Polega ono na</w:t>
      </w:r>
      <w:r>
        <w:rPr>
          <w:rFonts w:eastAsia="Calibri"/>
        </w:rPr>
        <w:t xml:space="preserve"> </w:t>
      </w:r>
      <w:r w:rsidRPr="001565BA">
        <w:rPr>
          <w:rFonts w:eastAsia="Calibri"/>
        </w:rPr>
        <w:t>połączeniu ze sobą rozgrzanych do temperatury topnienia styków prętów zbrojenia.</w:t>
      </w:r>
      <w:r>
        <w:rPr>
          <w:rFonts w:eastAsia="Calibri"/>
        </w:rPr>
        <w:t xml:space="preserve"> </w:t>
      </w:r>
      <w:r w:rsidRPr="001565BA">
        <w:rPr>
          <w:rFonts w:eastAsia="Calibri"/>
        </w:rPr>
        <w:t>Przy spawaniu gazowym potrzebną temperaturę uzyskuje się przez spalanie mieszaniny</w:t>
      </w:r>
      <w:r>
        <w:rPr>
          <w:rFonts w:eastAsia="Calibri"/>
        </w:rPr>
        <w:t xml:space="preserve"> </w:t>
      </w:r>
      <w:r w:rsidRPr="001565BA">
        <w:rPr>
          <w:rFonts w:eastAsia="Calibri"/>
        </w:rPr>
        <w:t>acetylenu i tlenu natomiast podczas spawania elektrycznego temperaturę topnienia wytwarza</w:t>
      </w:r>
      <w:r>
        <w:rPr>
          <w:rFonts w:eastAsia="Calibri"/>
        </w:rPr>
        <w:t xml:space="preserve"> </w:t>
      </w:r>
      <w:r w:rsidRPr="001565BA">
        <w:rPr>
          <w:rFonts w:eastAsia="Calibri"/>
        </w:rPr>
        <w:t>łuk elektryczny</w:t>
      </w:r>
    </w:p>
    <w:p w:rsidR="00673E26" w:rsidRDefault="00673E26" w:rsidP="004A1C12">
      <w:pPr>
        <w:rPr>
          <w:rFonts w:eastAsia="Calibri"/>
        </w:rPr>
      </w:pPr>
      <w:r>
        <w:rPr>
          <w:rFonts w:eastAsia="Calibri"/>
          <w:noProof/>
          <w:lang w:eastAsia="pl-PL"/>
        </w:rPr>
        <w:drawing>
          <wp:inline distT="0" distB="0" distL="0" distR="0">
            <wp:extent cx="5457140" cy="1433709"/>
            <wp:effectExtent l="19050" t="0" r="0" b="0"/>
            <wp:docPr id="18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62" cy="143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E26" w:rsidRDefault="00673E26" w:rsidP="004A1C12">
      <w:pPr>
        <w:rPr>
          <w:rFonts w:eastAsia="Calibri"/>
        </w:rPr>
      </w:pPr>
      <w:r w:rsidRPr="00673E26">
        <w:rPr>
          <w:rFonts w:eastAsia="Calibri"/>
          <w:b/>
          <w:bCs/>
        </w:rPr>
        <w:t xml:space="preserve">Rys.19. </w:t>
      </w:r>
      <w:r>
        <w:rPr>
          <w:rFonts w:eastAsia="Calibri"/>
        </w:rPr>
        <w:t xml:space="preserve">Schematy spawania  </w:t>
      </w:r>
      <w:r w:rsidRPr="00673E26">
        <w:rPr>
          <w:rFonts w:eastAsia="Calibri"/>
        </w:rPr>
        <w:t>a) gazowego, b) elektryczne</w:t>
      </w:r>
    </w:p>
    <w:p w:rsidR="001565BA" w:rsidRDefault="001565BA" w:rsidP="004A1C12">
      <w:pPr>
        <w:jc w:val="both"/>
        <w:rPr>
          <w:rFonts w:eastAsia="Calibri"/>
        </w:rPr>
      </w:pPr>
      <w:r w:rsidRPr="001565BA">
        <w:rPr>
          <w:rFonts w:eastAsia="Calibri"/>
        </w:rPr>
        <w:t>Spawanie stosuje się dość rzadko do łączenia prętów zbrojenia, ze względu na małą</w:t>
      </w:r>
      <w:r>
        <w:rPr>
          <w:rFonts w:eastAsia="Calibri"/>
        </w:rPr>
        <w:t xml:space="preserve"> </w:t>
      </w:r>
      <w:r w:rsidRPr="001565BA">
        <w:rPr>
          <w:rFonts w:eastAsia="Calibri"/>
        </w:rPr>
        <w:t>dokładność i częste przepalanie się prętów. Stosuje się je jedynie do łączenia prętów</w:t>
      </w:r>
      <w:r>
        <w:rPr>
          <w:rFonts w:eastAsia="Calibri"/>
        </w:rPr>
        <w:t xml:space="preserve"> </w:t>
      </w:r>
      <w:r w:rsidRPr="001565BA">
        <w:rPr>
          <w:rFonts w:eastAsia="Calibri"/>
        </w:rPr>
        <w:t>o niedużej średnicy oraz do przedłużania prętów jeżeli nie można zastosować zgrzewania lub</w:t>
      </w:r>
      <w:r>
        <w:rPr>
          <w:rFonts w:eastAsia="Calibri"/>
        </w:rPr>
        <w:t xml:space="preserve"> </w:t>
      </w:r>
      <w:r w:rsidRPr="001565BA">
        <w:rPr>
          <w:rFonts w:eastAsia="Calibri"/>
        </w:rPr>
        <w:t>jest ono nieopłacalne. Spawać mogą tylko wykwalifikowani pracownicy.</w:t>
      </w:r>
      <w:r>
        <w:rPr>
          <w:rFonts w:eastAsia="Calibri"/>
        </w:rPr>
        <w:t xml:space="preserve"> </w:t>
      </w:r>
      <w:r w:rsidRPr="001565BA">
        <w:rPr>
          <w:rFonts w:eastAsia="Calibri"/>
        </w:rPr>
        <w:t>Najbardziej rozpowszechnionym sposobem łączenia prętów zbrojenia jest zgrzewanie.</w:t>
      </w:r>
      <w:r>
        <w:rPr>
          <w:rFonts w:eastAsia="Calibri"/>
        </w:rPr>
        <w:t xml:space="preserve"> </w:t>
      </w:r>
      <w:r w:rsidRPr="001565BA">
        <w:rPr>
          <w:rFonts w:eastAsia="Calibri"/>
        </w:rPr>
        <w:t>Polega ono na łączeniu ze sobą prętów stalowych przez dociśnięcie ich do siebie</w:t>
      </w:r>
      <w:r>
        <w:rPr>
          <w:rFonts w:eastAsia="Calibri"/>
        </w:rPr>
        <w:t xml:space="preserve"> </w:t>
      </w:r>
      <w:r w:rsidRPr="001565BA">
        <w:rPr>
          <w:rFonts w:eastAsia="Calibri"/>
        </w:rPr>
        <w:t>i przepuszczenie przez miejsce styku prądu elektrycznego o wysokim natężeniu. Powoduje to</w:t>
      </w:r>
      <w:r>
        <w:rPr>
          <w:rFonts w:eastAsia="Calibri"/>
        </w:rPr>
        <w:t xml:space="preserve"> </w:t>
      </w:r>
      <w:r w:rsidRPr="001565BA">
        <w:rPr>
          <w:rFonts w:eastAsia="Calibri"/>
        </w:rPr>
        <w:t>gwałtowne nagrzanie miejsca styku i doprowadzenie metalu do stanu plastycznego. Wskutek</w:t>
      </w:r>
      <w:r>
        <w:rPr>
          <w:rFonts w:eastAsia="Calibri"/>
        </w:rPr>
        <w:t xml:space="preserve"> </w:t>
      </w:r>
      <w:r w:rsidRPr="001565BA">
        <w:rPr>
          <w:rFonts w:eastAsia="Calibri"/>
        </w:rPr>
        <w:t>docisku następuje połączenie dwóch prętów stalowych. Czas zgrzewania jednego węzła</w:t>
      </w:r>
      <w:r>
        <w:rPr>
          <w:rFonts w:eastAsia="Calibri"/>
        </w:rPr>
        <w:t xml:space="preserve"> </w:t>
      </w:r>
      <w:r w:rsidRPr="001565BA">
        <w:rPr>
          <w:rFonts w:eastAsia="Calibri"/>
        </w:rPr>
        <w:t>zależy od średnicy prętów łączonych i wynosi l – 5s. Im większa średnica prętów, tym dłużej</w:t>
      </w:r>
      <w:r>
        <w:rPr>
          <w:rFonts w:eastAsia="Calibri"/>
        </w:rPr>
        <w:t xml:space="preserve"> </w:t>
      </w:r>
      <w:r w:rsidRPr="001565BA">
        <w:rPr>
          <w:rFonts w:eastAsia="Calibri"/>
        </w:rPr>
        <w:t>trwa zgrzewanie. Zgrzewanie może być doczołowe, służące do przedłużania prętów oraz</w:t>
      </w:r>
      <w:r>
        <w:rPr>
          <w:rFonts w:eastAsia="Calibri"/>
        </w:rPr>
        <w:t xml:space="preserve"> </w:t>
      </w:r>
      <w:r w:rsidRPr="001565BA">
        <w:rPr>
          <w:rFonts w:eastAsia="Calibri"/>
        </w:rPr>
        <w:t>punktowe, które umożliwia łączenie dwóch prętów do siebie prostopadłych.</w:t>
      </w:r>
    </w:p>
    <w:p w:rsidR="001565BA" w:rsidRDefault="007F2030" w:rsidP="004A1C12">
      <w:pPr>
        <w:rPr>
          <w:rFonts w:eastAsia="Calibri"/>
        </w:rPr>
      </w:pPr>
      <w:r>
        <w:rPr>
          <w:rFonts w:eastAsia="Calibri"/>
          <w:noProof/>
          <w:lang w:eastAsia="pl-PL"/>
        </w:rPr>
        <w:lastRenderedPageBreak/>
        <w:drawing>
          <wp:inline distT="0" distB="0" distL="0" distR="0">
            <wp:extent cx="1654073" cy="1441094"/>
            <wp:effectExtent l="19050" t="0" r="3277" b="0"/>
            <wp:docPr id="23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628" cy="144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5BA" w:rsidRDefault="00AE42B0" w:rsidP="004A1C12">
      <w:pPr>
        <w:rPr>
          <w:rFonts w:eastAsia="Calibri"/>
        </w:rPr>
      </w:pPr>
      <w:r>
        <w:rPr>
          <w:rFonts w:eastAsia="Calibri"/>
          <w:b/>
          <w:bCs/>
        </w:rPr>
        <w:t>Rys. 20</w:t>
      </w:r>
      <w:r w:rsidRPr="00AE42B0">
        <w:rPr>
          <w:rFonts w:eastAsia="Calibri"/>
          <w:b/>
          <w:bCs/>
        </w:rPr>
        <w:t xml:space="preserve">. </w:t>
      </w:r>
      <w:r w:rsidRPr="00AE42B0">
        <w:rPr>
          <w:rFonts w:eastAsia="Calibri"/>
        </w:rPr>
        <w:t>Schemat zgrzewania punktowego prętów zbrojenia</w:t>
      </w:r>
    </w:p>
    <w:p w:rsidR="001565BA" w:rsidRDefault="001565BA" w:rsidP="004A1C12">
      <w:pPr>
        <w:rPr>
          <w:rFonts w:eastAsia="Calibri"/>
        </w:rPr>
      </w:pPr>
    </w:p>
    <w:p w:rsidR="001565BA" w:rsidRDefault="001565BA" w:rsidP="004A1C12">
      <w:pPr>
        <w:rPr>
          <w:rFonts w:eastAsia="Calibri"/>
        </w:rPr>
      </w:pPr>
    </w:p>
    <w:p w:rsidR="00AE42B0" w:rsidRDefault="00AE42B0" w:rsidP="004A1C12">
      <w:pPr>
        <w:jc w:val="both"/>
        <w:rPr>
          <w:rFonts w:eastAsia="Calibri"/>
        </w:rPr>
      </w:pPr>
      <w:r w:rsidRPr="00AE42B0">
        <w:rPr>
          <w:rFonts w:eastAsia="Calibri"/>
        </w:rPr>
        <w:t>Urządzenia służące do zgrzewania prętów zbrojenia to zgrzewarki. Zgrzewarki</w:t>
      </w:r>
      <w:r>
        <w:rPr>
          <w:rFonts w:eastAsia="Calibri"/>
        </w:rPr>
        <w:t xml:space="preserve"> </w:t>
      </w:r>
      <w:r w:rsidRPr="00AE42B0">
        <w:rPr>
          <w:rFonts w:eastAsia="Calibri"/>
        </w:rPr>
        <w:t>punktowe mogą być</w:t>
      </w:r>
      <w:r w:rsidR="00843498">
        <w:rPr>
          <w:rFonts w:eastAsia="Calibri"/>
        </w:rPr>
        <w:t>: jednopunktowe(rys.21</w:t>
      </w:r>
      <w:r w:rsidRPr="00AE42B0">
        <w:rPr>
          <w:rFonts w:eastAsia="Calibri"/>
        </w:rPr>
        <w:t>) - łączące pręty w jednym punkcie,</w:t>
      </w:r>
      <w:r>
        <w:rPr>
          <w:rFonts w:eastAsia="Calibri"/>
        </w:rPr>
        <w:t xml:space="preserve"> </w:t>
      </w:r>
      <w:r w:rsidRPr="00AE42B0">
        <w:rPr>
          <w:rFonts w:eastAsia="Calibri"/>
        </w:rPr>
        <w:t>wielopunktowe - łączące pręty w kilku lub kilkunastu miejscach.</w:t>
      </w:r>
    </w:p>
    <w:p w:rsidR="00AE42B0" w:rsidRDefault="00AE42B0" w:rsidP="004A1C12">
      <w:pPr>
        <w:rPr>
          <w:rFonts w:eastAsia="Calibri"/>
        </w:rPr>
      </w:pPr>
      <w:r>
        <w:rPr>
          <w:rFonts w:eastAsia="Calibri"/>
          <w:noProof/>
          <w:lang w:eastAsia="pl-PL"/>
        </w:rPr>
        <w:drawing>
          <wp:inline distT="0" distB="0" distL="0" distR="0">
            <wp:extent cx="2926080" cy="2084705"/>
            <wp:effectExtent l="19050" t="0" r="7620" b="0"/>
            <wp:docPr id="24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08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2B0" w:rsidRDefault="00843498" w:rsidP="004A1C12">
      <w:pPr>
        <w:rPr>
          <w:rFonts w:eastAsia="Calibri"/>
        </w:rPr>
      </w:pPr>
      <w:r>
        <w:rPr>
          <w:rFonts w:eastAsia="Calibri"/>
          <w:b/>
          <w:bCs/>
        </w:rPr>
        <w:t>Rys. 21</w:t>
      </w:r>
      <w:r w:rsidRPr="00843498">
        <w:rPr>
          <w:rFonts w:eastAsia="Calibri"/>
          <w:b/>
          <w:bCs/>
        </w:rPr>
        <w:t xml:space="preserve">. </w:t>
      </w:r>
      <w:r w:rsidRPr="00843498">
        <w:rPr>
          <w:rFonts w:eastAsia="Calibri"/>
        </w:rPr>
        <w:t>.Zgrzewarka jednopunktowa</w:t>
      </w:r>
    </w:p>
    <w:p w:rsidR="00AE42B0" w:rsidRDefault="00AE42B0" w:rsidP="004A1C12">
      <w:pPr>
        <w:rPr>
          <w:rFonts w:eastAsia="Calibri"/>
        </w:rPr>
      </w:pPr>
    </w:p>
    <w:p w:rsidR="00AE42B0" w:rsidRDefault="007D02D0" w:rsidP="004A1C12">
      <w:pPr>
        <w:jc w:val="both"/>
        <w:rPr>
          <w:rFonts w:eastAsia="Calibri"/>
        </w:rPr>
      </w:pPr>
      <w:r w:rsidRPr="007D02D0">
        <w:rPr>
          <w:rFonts w:eastAsia="Calibri"/>
        </w:rPr>
        <w:t>Naciśnięcie dolnego pedału powoduje, że górne ramię ruchome dociska łączone elementy</w:t>
      </w:r>
      <w:r w:rsidR="003D0791">
        <w:rPr>
          <w:rFonts w:eastAsia="Calibri"/>
        </w:rPr>
        <w:t xml:space="preserve"> </w:t>
      </w:r>
      <w:r w:rsidRPr="007D02D0">
        <w:rPr>
          <w:rFonts w:eastAsia="Calibri"/>
        </w:rPr>
        <w:t>do ramienia dolnego, które jest nieruchome. Za pomocą stycznika następuje wyłączenie</w:t>
      </w:r>
      <w:r w:rsidR="003D0791">
        <w:rPr>
          <w:rFonts w:eastAsia="Calibri"/>
        </w:rPr>
        <w:t xml:space="preserve"> </w:t>
      </w:r>
      <w:r w:rsidRPr="007D02D0">
        <w:rPr>
          <w:rFonts w:eastAsia="Calibri"/>
        </w:rPr>
        <w:t>prądu, który przepływa przez elektrody i zgrzewa łączone pręty. W nowoczesnych</w:t>
      </w:r>
      <w:r w:rsidR="003D0791">
        <w:rPr>
          <w:rFonts w:eastAsia="Calibri"/>
        </w:rPr>
        <w:t xml:space="preserve"> </w:t>
      </w:r>
      <w:r w:rsidRPr="007D02D0">
        <w:rPr>
          <w:rFonts w:eastAsia="Calibri"/>
        </w:rPr>
        <w:t>zgrzewarkach włączenie prądu, czas zgrzewania oraz siła docisku są regulowane</w:t>
      </w:r>
      <w:r w:rsidR="003D0791">
        <w:rPr>
          <w:rFonts w:eastAsia="Calibri"/>
        </w:rPr>
        <w:t xml:space="preserve"> </w:t>
      </w:r>
      <w:r w:rsidRPr="007D02D0">
        <w:rPr>
          <w:rFonts w:eastAsia="Calibri"/>
        </w:rPr>
        <w:t>automatycznie.</w:t>
      </w:r>
      <w:r w:rsidR="003D0791">
        <w:rPr>
          <w:rFonts w:eastAsia="Calibri"/>
        </w:rPr>
        <w:t xml:space="preserve"> </w:t>
      </w:r>
      <w:r w:rsidRPr="007D02D0">
        <w:rPr>
          <w:rFonts w:eastAsia="Calibri"/>
        </w:rPr>
        <w:t>Łą</w:t>
      </w:r>
      <w:r>
        <w:rPr>
          <w:rFonts w:eastAsia="Calibri"/>
        </w:rPr>
        <w:t>czenie siatek zbrojenia (rys.22</w:t>
      </w:r>
      <w:r w:rsidRPr="007D02D0">
        <w:rPr>
          <w:rFonts w:eastAsia="Calibri"/>
        </w:rPr>
        <w:t>) na zgrzewarkach jednopunktowych jest utrudnione ze</w:t>
      </w:r>
      <w:r w:rsidR="003D0791">
        <w:rPr>
          <w:rFonts w:eastAsia="Calibri"/>
        </w:rPr>
        <w:t xml:space="preserve"> </w:t>
      </w:r>
      <w:r w:rsidRPr="007D02D0">
        <w:rPr>
          <w:rFonts w:eastAsia="Calibri"/>
        </w:rPr>
        <w:t>względu na ograniczony wysięg elektrod. Siatki, których długość nie przekracza trzech</w:t>
      </w:r>
      <w:r w:rsidR="003D0791">
        <w:rPr>
          <w:rFonts w:eastAsia="Calibri"/>
        </w:rPr>
        <w:t xml:space="preserve"> </w:t>
      </w:r>
      <w:r w:rsidRPr="007D02D0">
        <w:rPr>
          <w:rFonts w:eastAsia="Calibri"/>
        </w:rPr>
        <w:t>metrów zgrzewa się łącząc pręty poprzeczne ze skrajnym prętem ułożonym pod kątem</w:t>
      </w:r>
      <w:r w:rsidR="003D0791">
        <w:rPr>
          <w:rFonts w:eastAsia="Calibri"/>
        </w:rPr>
        <w:t xml:space="preserve"> </w:t>
      </w:r>
      <w:r w:rsidRPr="007D02D0">
        <w:rPr>
          <w:rFonts w:eastAsia="Calibri"/>
        </w:rPr>
        <w:t>prostym. Następnie siatkę odwraca się i swobodne końce prętów poprzecznych zgrzewa</w:t>
      </w:r>
      <w:r w:rsidR="003D0791">
        <w:rPr>
          <w:rFonts w:eastAsia="Calibri"/>
        </w:rPr>
        <w:t xml:space="preserve"> </w:t>
      </w:r>
      <w:r w:rsidRPr="007D02D0">
        <w:rPr>
          <w:rFonts w:eastAsia="Calibri"/>
        </w:rPr>
        <w:t>z drugim skrajnym prętem podłużnym. Pozostałe pręty podłużne zgrzewa się w następnej</w:t>
      </w:r>
      <w:r w:rsidR="003D0791">
        <w:rPr>
          <w:rFonts w:eastAsia="Calibri"/>
        </w:rPr>
        <w:t xml:space="preserve"> </w:t>
      </w:r>
      <w:r w:rsidRPr="007D02D0">
        <w:rPr>
          <w:rFonts w:eastAsia="Calibri"/>
        </w:rPr>
        <w:t>kolejności.</w:t>
      </w:r>
    </w:p>
    <w:p w:rsidR="00AE42B0" w:rsidRDefault="007D02D0" w:rsidP="004A1C12">
      <w:pPr>
        <w:rPr>
          <w:rFonts w:eastAsia="Calibri"/>
        </w:rPr>
      </w:pPr>
      <w:r>
        <w:rPr>
          <w:rFonts w:eastAsia="Calibri"/>
          <w:noProof/>
          <w:lang w:eastAsia="pl-PL"/>
        </w:rPr>
        <w:drawing>
          <wp:inline distT="0" distB="0" distL="0" distR="0">
            <wp:extent cx="3035935" cy="2501900"/>
            <wp:effectExtent l="19050" t="0" r="0" b="0"/>
            <wp:docPr id="25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2B0" w:rsidRDefault="007D02D0" w:rsidP="004A1C12">
      <w:pPr>
        <w:rPr>
          <w:rFonts w:eastAsia="Calibri"/>
        </w:rPr>
      </w:pPr>
      <w:r>
        <w:rPr>
          <w:rFonts w:eastAsia="Calibri"/>
          <w:b/>
          <w:bCs/>
        </w:rPr>
        <w:t>Rys. 22</w:t>
      </w:r>
      <w:r w:rsidRPr="007D02D0">
        <w:rPr>
          <w:rFonts w:eastAsia="Calibri"/>
          <w:b/>
          <w:bCs/>
        </w:rPr>
        <w:t xml:space="preserve">. </w:t>
      </w:r>
      <w:r w:rsidRPr="007D02D0">
        <w:rPr>
          <w:rFonts w:eastAsia="Calibri"/>
        </w:rPr>
        <w:t xml:space="preserve">Schemat łączenia prętów zbrojeniowych w siatki </w:t>
      </w:r>
      <w:r w:rsidR="000E3A17">
        <w:rPr>
          <w:rFonts w:eastAsia="Calibri"/>
        </w:rPr>
        <w:t xml:space="preserve"> </w:t>
      </w:r>
      <w:r w:rsidRPr="007D02D0">
        <w:rPr>
          <w:rFonts w:eastAsia="Calibri"/>
        </w:rPr>
        <w:t>(poszczególne numery oznaczają kolejność zgrzewania)</w:t>
      </w:r>
    </w:p>
    <w:p w:rsidR="00AE42B0" w:rsidRDefault="00AE42B0" w:rsidP="004A1C12">
      <w:pPr>
        <w:rPr>
          <w:rFonts w:eastAsia="Calibri"/>
        </w:rPr>
      </w:pPr>
    </w:p>
    <w:p w:rsidR="00AE42B0" w:rsidRDefault="00781C20" w:rsidP="00CC5187">
      <w:pPr>
        <w:jc w:val="both"/>
        <w:rPr>
          <w:rFonts w:eastAsia="Calibri"/>
        </w:rPr>
      </w:pPr>
      <w:r w:rsidRPr="00781C20">
        <w:rPr>
          <w:rFonts w:eastAsia="Calibri"/>
        </w:rPr>
        <w:t>Przy odpowiednim ustawieniu dwóch zgrzewarek jednopunktowych, można zgrzewać</w:t>
      </w:r>
      <w:r>
        <w:rPr>
          <w:rFonts w:eastAsia="Calibri"/>
        </w:rPr>
        <w:t xml:space="preserve"> </w:t>
      </w:r>
      <w:r w:rsidRPr="00781C20">
        <w:rPr>
          <w:rFonts w:eastAsia="Calibri"/>
        </w:rPr>
        <w:t>siatki zbrojeniowe długości ponad 3m oraz szerokości większej od wysięgu ramienia</w:t>
      </w:r>
      <w:r>
        <w:rPr>
          <w:rFonts w:eastAsia="Calibri"/>
        </w:rPr>
        <w:t xml:space="preserve"> </w:t>
      </w:r>
      <w:r w:rsidRPr="00781C20">
        <w:rPr>
          <w:rFonts w:eastAsia="Calibri"/>
        </w:rPr>
        <w:t>elektrody.</w:t>
      </w:r>
      <w:r>
        <w:rPr>
          <w:rFonts w:eastAsia="Calibri"/>
        </w:rPr>
        <w:t xml:space="preserve"> </w:t>
      </w:r>
      <w:r w:rsidRPr="00781C20">
        <w:rPr>
          <w:rFonts w:eastAsia="Calibri"/>
        </w:rPr>
        <w:t xml:space="preserve">Do zgrzewania siatek </w:t>
      </w:r>
      <w:r w:rsidRPr="00781C20">
        <w:rPr>
          <w:rFonts w:eastAsia="Calibri"/>
        </w:rPr>
        <w:lastRenderedPageBreak/>
        <w:t>dużych szerokości służą zgrzewarki wielopunktowe, które stosuje</w:t>
      </w:r>
      <w:r>
        <w:rPr>
          <w:rFonts w:eastAsia="Calibri"/>
        </w:rPr>
        <w:t xml:space="preserve"> </w:t>
      </w:r>
      <w:r w:rsidRPr="00781C20">
        <w:rPr>
          <w:rFonts w:eastAsia="Calibri"/>
        </w:rPr>
        <w:t>się w dużych wytwórniach prefabrykatów. Zgrzewarki te działają na podobnej zasadzie jak</w:t>
      </w:r>
      <w:r>
        <w:rPr>
          <w:rFonts w:eastAsia="Calibri"/>
        </w:rPr>
        <w:t xml:space="preserve"> </w:t>
      </w:r>
      <w:r w:rsidRPr="00781C20">
        <w:rPr>
          <w:rFonts w:eastAsia="Calibri"/>
        </w:rPr>
        <w:t>jednopunktowe z tym, że wykonuje się na nich jednocześnie kilka lub kilkanaście połączeń.</w:t>
      </w:r>
      <w:r>
        <w:rPr>
          <w:rFonts w:eastAsia="Calibri"/>
        </w:rPr>
        <w:t xml:space="preserve"> </w:t>
      </w:r>
      <w:r w:rsidRPr="00781C20">
        <w:rPr>
          <w:rFonts w:eastAsia="Calibri"/>
        </w:rPr>
        <w:t>Oprócz zgrzewarek stałych jednopunktowych stosuje się zgrzewarki przewoźne</w:t>
      </w:r>
      <w:r>
        <w:rPr>
          <w:rFonts w:eastAsia="Calibri"/>
        </w:rPr>
        <w:t xml:space="preserve"> </w:t>
      </w:r>
      <w:r w:rsidRPr="00781C20">
        <w:rPr>
          <w:rFonts w:eastAsia="Calibri"/>
        </w:rPr>
        <w:t>i przenośne, zwane także</w:t>
      </w:r>
      <w:r>
        <w:rPr>
          <w:rFonts w:eastAsia="Calibri"/>
        </w:rPr>
        <w:t xml:space="preserve"> zgrzewarkami kleszczowymi(rys.23</w:t>
      </w:r>
      <w:r w:rsidRPr="00781C20">
        <w:rPr>
          <w:rFonts w:eastAsia="Calibri"/>
        </w:rPr>
        <w:t>).</w:t>
      </w:r>
    </w:p>
    <w:p w:rsidR="00673E26" w:rsidRDefault="006B7B4E" w:rsidP="004A1C12">
      <w:pPr>
        <w:rPr>
          <w:rFonts w:eastAsia="Calibri"/>
        </w:rPr>
      </w:pPr>
      <w:r>
        <w:rPr>
          <w:rFonts w:eastAsia="Calibri"/>
          <w:noProof/>
          <w:lang w:eastAsia="pl-PL"/>
        </w:rPr>
        <w:drawing>
          <wp:inline distT="0" distB="0" distL="0" distR="0">
            <wp:extent cx="1617037" cy="1044600"/>
            <wp:effectExtent l="19050" t="0" r="2213" b="0"/>
            <wp:docPr id="22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760" cy="104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C93" w:rsidRPr="004F2DEF" w:rsidRDefault="00537C93" w:rsidP="004A1C12">
      <w:pPr>
        <w:rPr>
          <w:rFonts w:eastAsia="Calibri"/>
        </w:rPr>
      </w:pPr>
    </w:p>
    <w:p w:rsidR="004F2DEF" w:rsidRDefault="00781C20" w:rsidP="004A1C12">
      <w:pPr>
        <w:rPr>
          <w:rFonts w:eastAsia="Calibri"/>
        </w:rPr>
      </w:pPr>
      <w:r>
        <w:rPr>
          <w:rFonts w:eastAsia="Calibri"/>
          <w:b/>
          <w:bCs/>
        </w:rPr>
        <w:t>Rys. 23</w:t>
      </w:r>
      <w:r w:rsidR="00A55744" w:rsidRPr="00A55744">
        <w:rPr>
          <w:rFonts w:eastAsia="Calibri"/>
          <w:b/>
          <w:bCs/>
        </w:rPr>
        <w:t xml:space="preserve">. </w:t>
      </w:r>
      <w:r w:rsidR="00A55744" w:rsidRPr="00A55744">
        <w:rPr>
          <w:rFonts w:eastAsia="Calibri"/>
        </w:rPr>
        <w:t>Schemat zgrzewarki kleszczowej</w:t>
      </w:r>
    </w:p>
    <w:p w:rsidR="00781C20" w:rsidRPr="00781C20" w:rsidRDefault="00781C20" w:rsidP="004A1C12">
      <w:pPr>
        <w:rPr>
          <w:rFonts w:eastAsia="Calibri"/>
        </w:rPr>
      </w:pPr>
      <w:r w:rsidRPr="00781C20">
        <w:rPr>
          <w:rFonts w:eastAsia="Calibri"/>
        </w:rPr>
        <w:t>W czasie pracy zgrzewarek stałych i przenośnych należy zwrócić szczególną uwagę na:</w:t>
      </w:r>
    </w:p>
    <w:p w:rsidR="00781C20" w:rsidRPr="00781C20" w:rsidRDefault="00781C20" w:rsidP="004A1C12">
      <w:pPr>
        <w:rPr>
          <w:rFonts w:eastAsia="Calibri"/>
        </w:rPr>
      </w:pPr>
      <w:r w:rsidRPr="00781C20">
        <w:rPr>
          <w:rFonts w:eastAsia="Calibri"/>
        </w:rPr>
        <w:t>- obsługiwanie zgrzewarki przez osoby do tego upoważnione,</w:t>
      </w:r>
    </w:p>
    <w:p w:rsidR="00781C20" w:rsidRPr="00781C20" w:rsidRDefault="00781C20" w:rsidP="004A1C12">
      <w:pPr>
        <w:rPr>
          <w:rFonts w:eastAsia="Calibri"/>
        </w:rPr>
      </w:pPr>
      <w:r w:rsidRPr="00781C20">
        <w:rPr>
          <w:rFonts w:eastAsia="Calibri"/>
        </w:rPr>
        <w:t>- zakładanie okularów ochronnych,</w:t>
      </w:r>
    </w:p>
    <w:p w:rsidR="00781C20" w:rsidRPr="00781C20" w:rsidRDefault="00781C20" w:rsidP="004A1C12">
      <w:pPr>
        <w:rPr>
          <w:rFonts w:eastAsia="Calibri"/>
        </w:rPr>
      </w:pPr>
      <w:r w:rsidRPr="00781C20">
        <w:rPr>
          <w:rFonts w:eastAsia="Calibri"/>
        </w:rPr>
        <w:t>- uziemienie zgrzewarki,</w:t>
      </w:r>
    </w:p>
    <w:p w:rsidR="00781C20" w:rsidRPr="00781C20" w:rsidRDefault="00781C20" w:rsidP="004A1C12">
      <w:pPr>
        <w:rPr>
          <w:rFonts w:eastAsia="Calibri"/>
        </w:rPr>
      </w:pPr>
      <w:r w:rsidRPr="00781C20">
        <w:rPr>
          <w:rFonts w:eastAsia="Calibri"/>
        </w:rPr>
        <w:t>- niewykonywanie napraw zgrzewarek pod napięciem,</w:t>
      </w:r>
    </w:p>
    <w:p w:rsidR="00781C20" w:rsidRPr="00781C20" w:rsidRDefault="00781C20" w:rsidP="004A1C12">
      <w:pPr>
        <w:rPr>
          <w:rFonts w:eastAsia="Calibri"/>
        </w:rPr>
      </w:pPr>
      <w:r w:rsidRPr="00781C20">
        <w:rPr>
          <w:rFonts w:eastAsia="Calibri"/>
        </w:rPr>
        <w:t>- oczyszczenie prętów zgrzewanych,</w:t>
      </w:r>
    </w:p>
    <w:p w:rsidR="00781C20" w:rsidRPr="00781C20" w:rsidRDefault="00781C20" w:rsidP="004A1C12">
      <w:pPr>
        <w:rPr>
          <w:rFonts w:eastAsia="Calibri"/>
        </w:rPr>
      </w:pPr>
      <w:r w:rsidRPr="00781C20">
        <w:rPr>
          <w:rFonts w:eastAsia="Calibri"/>
        </w:rPr>
        <w:t>- czystość elektrod,</w:t>
      </w:r>
    </w:p>
    <w:p w:rsidR="00781C20" w:rsidRDefault="00781C20" w:rsidP="004A1C12">
      <w:pPr>
        <w:rPr>
          <w:rFonts w:eastAsia="Calibri"/>
        </w:rPr>
      </w:pPr>
      <w:r w:rsidRPr="00781C20">
        <w:rPr>
          <w:rFonts w:eastAsia="Calibri"/>
        </w:rPr>
        <w:t>- dokładność umieszczania prętów zgrzewanych między elektrodami zgrzewarki.</w:t>
      </w:r>
    </w:p>
    <w:p w:rsidR="00205D3B" w:rsidRPr="00781C20" w:rsidRDefault="00205D3B" w:rsidP="004A1C12">
      <w:pPr>
        <w:rPr>
          <w:rFonts w:eastAsia="Calibri"/>
        </w:rPr>
      </w:pPr>
    </w:p>
    <w:p w:rsidR="00781C20" w:rsidRDefault="00781C20" w:rsidP="004A1C12">
      <w:pPr>
        <w:jc w:val="both"/>
        <w:rPr>
          <w:rFonts w:eastAsia="Calibri"/>
        </w:rPr>
      </w:pPr>
      <w:r w:rsidRPr="00781C20">
        <w:rPr>
          <w:rFonts w:eastAsia="Calibri"/>
        </w:rPr>
        <w:t>Zbrojenie powinno składać się z prętów nieprzerwanych na długości jednego przęsła lub</w:t>
      </w:r>
      <w:r>
        <w:rPr>
          <w:rFonts w:eastAsia="Calibri"/>
        </w:rPr>
        <w:t xml:space="preserve"> </w:t>
      </w:r>
      <w:r w:rsidRPr="00781C20">
        <w:rPr>
          <w:rFonts w:eastAsia="Calibri"/>
        </w:rPr>
        <w:t>jednego elementu konstrukcyjnego. Jeżeli ten warunek nie może być spełniony, to dopuszcza</w:t>
      </w:r>
      <w:r>
        <w:rPr>
          <w:rFonts w:eastAsia="Calibri"/>
        </w:rPr>
        <w:t xml:space="preserve"> </w:t>
      </w:r>
      <w:r w:rsidRPr="00781C20">
        <w:rPr>
          <w:rFonts w:eastAsia="Calibri"/>
        </w:rPr>
        <w:t>się łączenie prętów.</w:t>
      </w:r>
      <w:r>
        <w:rPr>
          <w:rFonts w:eastAsia="Calibri"/>
        </w:rPr>
        <w:t xml:space="preserve"> </w:t>
      </w:r>
      <w:r w:rsidRPr="00781C20">
        <w:rPr>
          <w:rFonts w:eastAsia="Calibri"/>
        </w:rPr>
        <w:t>Łączenie na zakład prętów zbrojenia dopuszcza się, jeżeli średnica łączonych prętów nie</w:t>
      </w:r>
      <w:r>
        <w:rPr>
          <w:rFonts w:eastAsia="Calibri"/>
        </w:rPr>
        <w:t xml:space="preserve"> </w:t>
      </w:r>
      <w:r w:rsidR="00205D3B">
        <w:rPr>
          <w:rFonts w:eastAsia="Calibri"/>
        </w:rPr>
        <w:t>przekracza 22mm(rys.24</w:t>
      </w:r>
      <w:r w:rsidRPr="00781C20">
        <w:rPr>
          <w:rFonts w:eastAsia="Calibri"/>
        </w:rPr>
        <w:t>), oraz jeśli pręty zbrojenia nie pracują w elementach rozciąganych,</w:t>
      </w:r>
      <w:r>
        <w:rPr>
          <w:rFonts w:eastAsia="Calibri"/>
        </w:rPr>
        <w:t xml:space="preserve"> </w:t>
      </w:r>
      <w:r w:rsidRPr="00781C20">
        <w:rPr>
          <w:rFonts w:eastAsia="Calibri"/>
        </w:rPr>
        <w:t>np. ściągi, wieszaki.</w:t>
      </w:r>
    </w:p>
    <w:p w:rsidR="00205D3B" w:rsidRDefault="00205D3B" w:rsidP="004A1C12">
      <w:pPr>
        <w:jc w:val="both"/>
        <w:rPr>
          <w:rFonts w:eastAsia="Calibri"/>
        </w:rPr>
      </w:pPr>
      <w:r>
        <w:rPr>
          <w:rFonts w:eastAsia="Calibri"/>
          <w:noProof/>
          <w:lang w:eastAsia="pl-PL"/>
        </w:rPr>
        <w:drawing>
          <wp:inline distT="0" distB="0" distL="0" distR="0">
            <wp:extent cx="4945380" cy="1272540"/>
            <wp:effectExtent l="19050" t="0" r="7620" b="0"/>
            <wp:docPr id="26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12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D3B" w:rsidRPr="00205D3B" w:rsidRDefault="00205D3B" w:rsidP="004A1C12">
      <w:pPr>
        <w:jc w:val="both"/>
        <w:rPr>
          <w:rFonts w:eastAsia="Calibri"/>
        </w:rPr>
      </w:pPr>
      <w:r>
        <w:rPr>
          <w:rFonts w:eastAsia="Calibri"/>
          <w:b/>
          <w:bCs/>
        </w:rPr>
        <w:t>Rys. 24</w:t>
      </w:r>
      <w:r w:rsidRPr="00205D3B">
        <w:rPr>
          <w:rFonts w:eastAsia="Calibri"/>
          <w:b/>
          <w:bCs/>
        </w:rPr>
        <w:t xml:space="preserve">. </w:t>
      </w:r>
      <w:r w:rsidRPr="00205D3B">
        <w:rPr>
          <w:rFonts w:eastAsia="Calibri"/>
        </w:rPr>
        <w:t>Łączenie prętów na zakł</w:t>
      </w:r>
      <w:r>
        <w:rPr>
          <w:rFonts w:eastAsia="Calibri"/>
        </w:rPr>
        <w:t>ad</w:t>
      </w:r>
    </w:p>
    <w:p w:rsidR="00205D3B" w:rsidRPr="00205D3B" w:rsidRDefault="00205D3B" w:rsidP="004A1C12">
      <w:pPr>
        <w:jc w:val="both"/>
        <w:rPr>
          <w:rFonts w:eastAsia="Calibri"/>
        </w:rPr>
      </w:pPr>
      <w:r w:rsidRPr="00205D3B">
        <w:rPr>
          <w:rFonts w:eastAsia="Calibri"/>
        </w:rPr>
        <w:t>a) pręty rozciągane ze stali gładkiej, b) pręty ze stali żebrowanej oraz pręty ściskane ze stali gładkiej,</w:t>
      </w:r>
    </w:p>
    <w:p w:rsidR="00205D3B" w:rsidRDefault="00205D3B" w:rsidP="004A1C12">
      <w:pPr>
        <w:jc w:val="both"/>
        <w:rPr>
          <w:rFonts w:eastAsia="Calibri"/>
        </w:rPr>
      </w:pPr>
      <w:r w:rsidRPr="00205D3B">
        <w:rPr>
          <w:rFonts w:eastAsia="Calibri"/>
        </w:rPr>
        <w:t>c) pręty rozciągane ze stali żebrowanej zakończone hakami.</w:t>
      </w:r>
    </w:p>
    <w:p w:rsidR="00205D3B" w:rsidRPr="00781C20" w:rsidRDefault="00205D3B" w:rsidP="004A1C12">
      <w:pPr>
        <w:jc w:val="both"/>
        <w:rPr>
          <w:rFonts w:eastAsia="Calibri"/>
        </w:rPr>
      </w:pPr>
    </w:p>
    <w:p w:rsidR="00781C20" w:rsidRDefault="00A46438" w:rsidP="004A1C12">
      <w:pPr>
        <w:jc w:val="both"/>
        <w:rPr>
          <w:rFonts w:eastAsia="Calibri"/>
        </w:rPr>
      </w:pPr>
      <w:r w:rsidRPr="00A46438">
        <w:rPr>
          <w:rFonts w:eastAsia="Calibri"/>
        </w:rPr>
        <w:t>Połą</w:t>
      </w:r>
      <w:r>
        <w:rPr>
          <w:rFonts w:eastAsia="Calibri"/>
        </w:rPr>
        <w:t>czenia spawane (rys.25</w:t>
      </w:r>
      <w:r w:rsidRPr="00A46438">
        <w:rPr>
          <w:rFonts w:eastAsia="Calibri"/>
        </w:rPr>
        <w:t>) mają podobną wytrzymałość jak połączenia na zakład.</w:t>
      </w:r>
      <w:r>
        <w:rPr>
          <w:rFonts w:eastAsia="Calibri"/>
        </w:rPr>
        <w:t xml:space="preserve"> </w:t>
      </w:r>
      <w:r w:rsidRPr="00A46438">
        <w:rPr>
          <w:rFonts w:eastAsia="Calibri"/>
        </w:rPr>
        <w:t>Połączenia zgrzewane prętów wykonuje się na zgrzewarkach doczołowych. Umocowane</w:t>
      </w:r>
      <w:r>
        <w:rPr>
          <w:rFonts w:eastAsia="Calibri"/>
        </w:rPr>
        <w:t xml:space="preserve"> </w:t>
      </w:r>
      <w:r w:rsidRPr="00A46438">
        <w:rPr>
          <w:rFonts w:eastAsia="Calibri"/>
        </w:rPr>
        <w:t>w specjalnych uchwytach końce prętów zostają ze sobą zetknięte i dociśnięte. Przepływający</w:t>
      </w:r>
      <w:r>
        <w:rPr>
          <w:rFonts w:eastAsia="Calibri"/>
        </w:rPr>
        <w:t xml:space="preserve"> </w:t>
      </w:r>
      <w:r w:rsidRPr="00A46438">
        <w:rPr>
          <w:rFonts w:eastAsia="Calibri"/>
        </w:rPr>
        <w:t>prąd rozgrzewa je do stanu plastycznego, a siła dociskowa powoduje połączenie czołowe</w:t>
      </w:r>
      <w:r>
        <w:rPr>
          <w:rFonts w:eastAsia="Calibri"/>
        </w:rPr>
        <w:t xml:space="preserve"> </w:t>
      </w:r>
      <w:r w:rsidRPr="00A46438">
        <w:rPr>
          <w:rFonts w:eastAsia="Calibri"/>
        </w:rPr>
        <w:t>prętów.</w:t>
      </w:r>
    </w:p>
    <w:p w:rsidR="00781C20" w:rsidRDefault="00A46438" w:rsidP="004A1C12">
      <w:pPr>
        <w:rPr>
          <w:rFonts w:eastAsia="Calibri"/>
        </w:rPr>
      </w:pPr>
      <w:r>
        <w:rPr>
          <w:rFonts w:eastAsia="Calibri"/>
          <w:noProof/>
          <w:lang w:eastAsia="pl-PL"/>
        </w:rPr>
        <w:drawing>
          <wp:inline distT="0" distB="0" distL="0" distR="0">
            <wp:extent cx="4311548" cy="1478530"/>
            <wp:effectExtent l="19050" t="0" r="0" b="0"/>
            <wp:docPr id="27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380" cy="147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C20" w:rsidRDefault="00781C20" w:rsidP="004A1C12">
      <w:pPr>
        <w:rPr>
          <w:rFonts w:eastAsia="Calibri"/>
        </w:rPr>
      </w:pPr>
    </w:p>
    <w:p w:rsidR="00781C20" w:rsidRDefault="00A46438" w:rsidP="004A1C12">
      <w:pPr>
        <w:rPr>
          <w:rFonts w:eastAsia="Calibri"/>
        </w:rPr>
      </w:pPr>
      <w:r w:rsidRPr="00A46438">
        <w:rPr>
          <w:rFonts w:eastAsia="Calibri"/>
          <w:b/>
          <w:bCs/>
        </w:rPr>
        <w:t>R</w:t>
      </w:r>
      <w:r>
        <w:rPr>
          <w:rFonts w:eastAsia="Calibri"/>
          <w:b/>
          <w:bCs/>
        </w:rPr>
        <w:t>ys. 25</w:t>
      </w:r>
      <w:r w:rsidRPr="00A46438">
        <w:rPr>
          <w:rFonts w:eastAsia="Calibri"/>
          <w:b/>
          <w:bCs/>
        </w:rPr>
        <w:t xml:space="preserve">. </w:t>
      </w:r>
      <w:r w:rsidRPr="00A46438">
        <w:rPr>
          <w:rFonts w:eastAsia="Calibri"/>
        </w:rPr>
        <w:t xml:space="preserve">Połączenia spawane </w:t>
      </w:r>
      <w:r w:rsidR="00CC5187">
        <w:rPr>
          <w:rFonts w:eastAsia="Calibri"/>
        </w:rPr>
        <w:t xml:space="preserve"> </w:t>
      </w:r>
      <w:r w:rsidRPr="00A46438">
        <w:rPr>
          <w:rFonts w:eastAsia="Calibri"/>
        </w:rPr>
        <w:t>a) połączenie z obustronnymi nakładkami i dwiema spoinami bocznymi, b) połączenie z nakładkami,</w:t>
      </w:r>
      <w:r w:rsidR="00CC5187">
        <w:rPr>
          <w:rFonts w:eastAsia="Calibri"/>
        </w:rPr>
        <w:t xml:space="preserve"> </w:t>
      </w:r>
      <w:r w:rsidRPr="00A46438">
        <w:rPr>
          <w:rFonts w:eastAsia="Calibri"/>
        </w:rPr>
        <w:t>a) lecz z czterema spoinami bocznymi, c) połączenie na nakładkę z jedną spoiną boczną, d) połączenie na</w:t>
      </w:r>
      <w:r>
        <w:rPr>
          <w:rFonts w:eastAsia="Calibri"/>
        </w:rPr>
        <w:t xml:space="preserve"> </w:t>
      </w:r>
      <w:r w:rsidRPr="00A46438">
        <w:rPr>
          <w:rFonts w:eastAsia="Calibri"/>
        </w:rPr>
        <w:t>nakładkę z dwiema spoinami bocznymi</w:t>
      </w:r>
    </w:p>
    <w:p w:rsidR="00781C20" w:rsidRDefault="00781C20" w:rsidP="004A1C12">
      <w:pPr>
        <w:rPr>
          <w:rFonts w:eastAsia="Calibri"/>
        </w:rPr>
      </w:pPr>
    </w:p>
    <w:p w:rsidR="00781C20" w:rsidRDefault="00A46438" w:rsidP="004A1C12">
      <w:pPr>
        <w:jc w:val="both"/>
        <w:rPr>
          <w:rFonts w:eastAsia="Calibri"/>
        </w:rPr>
      </w:pPr>
      <w:r w:rsidRPr="00A46438">
        <w:rPr>
          <w:rFonts w:eastAsia="Calibri"/>
        </w:rPr>
        <w:t>Zbrojenie gotowe z warsztatu zbrojarskiego na miejsce wbudowania należy</w:t>
      </w:r>
      <w:r>
        <w:rPr>
          <w:rFonts w:eastAsia="Calibri"/>
        </w:rPr>
        <w:t xml:space="preserve"> </w:t>
      </w:r>
      <w:r w:rsidRPr="00A46438">
        <w:rPr>
          <w:rFonts w:eastAsia="Calibri"/>
        </w:rPr>
        <w:t>transportować tak, aby nie ulegało ono żadnym odkształceniom. Można je przenosić ręcznie,</w:t>
      </w:r>
      <w:r>
        <w:rPr>
          <w:rFonts w:eastAsia="Calibri"/>
        </w:rPr>
        <w:t xml:space="preserve"> </w:t>
      </w:r>
      <w:r w:rsidRPr="00A46438">
        <w:rPr>
          <w:rFonts w:eastAsia="Calibri"/>
        </w:rPr>
        <w:t xml:space="preserve">przewozić samochodem, wózkiem </w:t>
      </w:r>
      <w:r w:rsidRPr="00A46438">
        <w:rPr>
          <w:rFonts w:eastAsia="Calibri"/>
        </w:rPr>
        <w:lastRenderedPageBreak/>
        <w:t>akumulatorowym, a także przemieszczać suwnicą lub</w:t>
      </w:r>
      <w:r>
        <w:rPr>
          <w:rFonts w:eastAsia="Calibri"/>
        </w:rPr>
        <w:t xml:space="preserve"> </w:t>
      </w:r>
      <w:r w:rsidRPr="00A46438">
        <w:rPr>
          <w:rFonts w:eastAsia="Calibri"/>
        </w:rPr>
        <w:t>żurawiem. Zależy to od masy transportowanych szkieletów zbrojenia.</w:t>
      </w:r>
      <w:r>
        <w:rPr>
          <w:rFonts w:eastAsia="Calibri"/>
        </w:rPr>
        <w:t xml:space="preserve"> </w:t>
      </w:r>
      <w:r w:rsidRPr="00A46438">
        <w:rPr>
          <w:rFonts w:eastAsia="Calibri"/>
        </w:rPr>
        <w:t>W przypadku przewożenia kilku warstw zbrojenia przekłada się poszczególne warstwy</w:t>
      </w:r>
      <w:r>
        <w:rPr>
          <w:rFonts w:eastAsia="Calibri"/>
        </w:rPr>
        <w:t xml:space="preserve"> </w:t>
      </w:r>
      <w:r w:rsidRPr="00A46438">
        <w:rPr>
          <w:rFonts w:eastAsia="Calibri"/>
        </w:rPr>
        <w:t>listwami drewnianymi i zabezpiecza się je przed przesuwaniem na boki.</w:t>
      </w:r>
      <w:r>
        <w:rPr>
          <w:rFonts w:eastAsia="Calibri"/>
        </w:rPr>
        <w:t xml:space="preserve"> </w:t>
      </w:r>
      <w:r w:rsidRPr="00A46438">
        <w:rPr>
          <w:rFonts w:eastAsia="Calibri"/>
        </w:rPr>
        <w:t>Miejsce magazynowania szkieletów zbrojenia należy wybierać w pobliżu miejsca</w:t>
      </w:r>
      <w:r>
        <w:rPr>
          <w:rFonts w:eastAsia="Calibri"/>
        </w:rPr>
        <w:t xml:space="preserve"> </w:t>
      </w:r>
      <w:r w:rsidRPr="00A46438">
        <w:rPr>
          <w:rFonts w:eastAsia="Calibri"/>
        </w:rPr>
        <w:t>wbudowania, a ich ułożenie powinno zapewnić właściwą kolejność montowania szkieletów</w:t>
      </w:r>
      <w:r>
        <w:rPr>
          <w:rFonts w:eastAsia="Calibri"/>
        </w:rPr>
        <w:t xml:space="preserve"> </w:t>
      </w:r>
      <w:r w:rsidRPr="00A46438">
        <w:rPr>
          <w:rFonts w:eastAsia="Calibri"/>
        </w:rPr>
        <w:t>w deskowaniu. W przypadku dłuższego przechowywania gotowego zbrojenia, składuje się je</w:t>
      </w:r>
      <w:r>
        <w:rPr>
          <w:rFonts w:eastAsia="Calibri"/>
        </w:rPr>
        <w:t xml:space="preserve"> </w:t>
      </w:r>
      <w:r w:rsidRPr="00A46438">
        <w:rPr>
          <w:rFonts w:eastAsia="Calibri"/>
        </w:rPr>
        <w:t>pod wiatami lub chroni prowizorycznym zadaszeniem</w:t>
      </w:r>
    </w:p>
    <w:p w:rsidR="00781C20" w:rsidRDefault="00781C20" w:rsidP="004A1C12">
      <w:pPr>
        <w:rPr>
          <w:rFonts w:eastAsia="Calibri"/>
        </w:rPr>
      </w:pPr>
    </w:p>
    <w:p w:rsidR="00781C20" w:rsidRDefault="00781C20" w:rsidP="004A1C12">
      <w:pPr>
        <w:rPr>
          <w:rFonts w:eastAsia="Calibri"/>
        </w:rPr>
      </w:pPr>
    </w:p>
    <w:p w:rsidR="004F2DEF" w:rsidRDefault="005428F6" w:rsidP="004A1C12">
      <w:pPr>
        <w:rPr>
          <w:b/>
          <w:i/>
          <w:sz w:val="28"/>
        </w:rPr>
      </w:pPr>
      <w:r>
        <w:rPr>
          <w:b/>
          <w:i/>
          <w:sz w:val="28"/>
        </w:rPr>
        <w:t>57-58</w:t>
      </w:r>
      <w:r w:rsidR="00E51F3C" w:rsidRPr="00C902E0">
        <w:rPr>
          <w:b/>
          <w:i/>
          <w:sz w:val="28"/>
        </w:rPr>
        <w:t>. Rodzaje prętów</w:t>
      </w:r>
    </w:p>
    <w:p w:rsidR="000E20F9" w:rsidRPr="00C902E0" w:rsidRDefault="000E20F9" w:rsidP="004A1C12">
      <w:pPr>
        <w:rPr>
          <w:b/>
          <w:i/>
        </w:rPr>
      </w:pPr>
    </w:p>
    <w:p w:rsidR="000E20F9" w:rsidRPr="000E20F9" w:rsidRDefault="000E20F9" w:rsidP="007F228A">
      <w:pPr>
        <w:jc w:val="both"/>
        <w:rPr>
          <w:b/>
          <w:bCs/>
        </w:rPr>
      </w:pPr>
      <w:r w:rsidRPr="000E20F9">
        <w:rPr>
          <w:b/>
          <w:bCs/>
        </w:rPr>
        <w:t>KLASA STALI A GATUNEK STALI</w:t>
      </w:r>
    </w:p>
    <w:p w:rsidR="000E20F9" w:rsidRPr="000E20F9" w:rsidRDefault="000E20F9" w:rsidP="007F228A">
      <w:pPr>
        <w:jc w:val="both"/>
      </w:pPr>
      <w:r w:rsidRPr="000E20F9">
        <w:t>Zamawiając stal do zbrojenia betonu, możemy spotkać się z pytaniem o jej specyfikację.</w:t>
      </w:r>
      <w:r w:rsidR="007F228A">
        <w:t xml:space="preserve"> </w:t>
      </w:r>
      <w:r w:rsidRPr="000E20F9">
        <w:t>Konkretny rodzaj stali określony jest przez klasę oraz gatunek. Warto rozróżniać te dwie</w:t>
      </w:r>
      <w:r w:rsidR="007F228A">
        <w:t xml:space="preserve"> </w:t>
      </w:r>
      <w:r w:rsidRPr="000E20F9">
        <w:t>kategorie, aby uniknąć ewentualnych pomyłek podczas kupna materiału, a także, by móc</w:t>
      </w:r>
      <w:r w:rsidR="007F228A">
        <w:t xml:space="preserve"> </w:t>
      </w:r>
      <w:r w:rsidRPr="000E20F9">
        <w:t>rozróżnić pręty zeskładowane na naszej budowie.</w:t>
      </w:r>
    </w:p>
    <w:p w:rsidR="000E20F9" w:rsidRPr="000E20F9" w:rsidRDefault="000E20F9" w:rsidP="007F228A">
      <w:pPr>
        <w:jc w:val="both"/>
      </w:pPr>
      <w:r w:rsidRPr="000E20F9">
        <w:rPr>
          <w:b/>
          <w:bCs/>
        </w:rPr>
        <w:t xml:space="preserve">Klasa stali </w:t>
      </w:r>
      <w:r w:rsidRPr="000E20F9">
        <w:t>określa jej wytrzymałość (dotyczy ona właściwości mechanicznych, tzw.</w:t>
      </w:r>
      <w:r w:rsidR="007F228A">
        <w:t xml:space="preserve"> </w:t>
      </w:r>
      <w:r w:rsidRPr="000E20F9">
        <w:t>„granicy plastyczności”, która określa na ile stal może ulec wygięciu, tak, aby potem</w:t>
      </w:r>
      <w:r w:rsidR="007F228A">
        <w:t xml:space="preserve"> </w:t>
      </w:r>
      <w:r w:rsidRPr="000E20F9">
        <w:t>wróciła do pierwotnego położenia). Oznacza się ją literą A oraz cyfrą rzymską (np. A-II)</w:t>
      </w:r>
    </w:p>
    <w:p w:rsidR="000E20F9" w:rsidRPr="000E20F9" w:rsidRDefault="000E20F9" w:rsidP="007F228A">
      <w:pPr>
        <w:jc w:val="both"/>
      </w:pPr>
      <w:r w:rsidRPr="000E20F9">
        <w:rPr>
          <w:b/>
          <w:bCs/>
        </w:rPr>
        <w:t xml:space="preserve">Gatunek </w:t>
      </w:r>
      <w:r w:rsidRPr="000E20F9">
        <w:t>natomiast określa właściwości technologiczne (określa np. skład chemiczny</w:t>
      </w:r>
      <w:r w:rsidR="007F228A">
        <w:t xml:space="preserve"> </w:t>
      </w:r>
      <w:r w:rsidRPr="000E20F9">
        <w:t>stop</w:t>
      </w:r>
      <w:r w:rsidR="007F228A">
        <w:t>u</w:t>
      </w:r>
      <w:r w:rsidRPr="000E20F9">
        <w:t>,</w:t>
      </w:r>
      <w:r w:rsidR="007F228A">
        <w:t xml:space="preserve"> </w:t>
      </w:r>
      <w:r w:rsidRPr="000E20F9">
        <w:t>z jakiego została wykonana, stopień uspokojenia, czy nadaje się do spawania itp.).</w:t>
      </w:r>
      <w:r w:rsidR="007F228A">
        <w:t xml:space="preserve"> </w:t>
      </w:r>
      <w:r w:rsidRPr="000E20F9">
        <w:t>Oznacza się go kombinacją liter i cyfr, która może mieć różną postać (np. St50B)</w:t>
      </w:r>
      <w:r w:rsidR="007F228A">
        <w:t xml:space="preserve"> </w:t>
      </w:r>
      <w:r w:rsidRPr="000E20F9">
        <w:t>Podział na klasy i na gatunki stanowi więc dwie odrębne klasyfikacje, używane do</w:t>
      </w:r>
      <w:r w:rsidR="007F228A">
        <w:t xml:space="preserve"> </w:t>
      </w:r>
      <w:r w:rsidRPr="000E20F9">
        <w:t>różnych celów. Określone one zostały przez różne normy i w zależności od potrzeb używa</w:t>
      </w:r>
      <w:r w:rsidR="007F228A">
        <w:t xml:space="preserve"> </w:t>
      </w:r>
      <w:r w:rsidRPr="000E20F9">
        <w:t>się jednej z nich, lub obu.</w:t>
      </w:r>
      <w:r w:rsidR="007F228A">
        <w:t xml:space="preserve"> </w:t>
      </w:r>
      <w:r w:rsidRPr="000E20F9">
        <w:t xml:space="preserve">Upraszczając- klasa stali interesuje głównie </w:t>
      </w:r>
      <w:r w:rsidRPr="000E20F9">
        <w:rPr>
          <w:b/>
          <w:bCs/>
        </w:rPr>
        <w:t>konstruktorów i architektów</w:t>
      </w:r>
      <w:r w:rsidRPr="000E20F9">
        <w:t>- dla nich</w:t>
      </w:r>
      <w:r w:rsidR="007F228A">
        <w:t xml:space="preserve"> </w:t>
      </w:r>
      <w:r w:rsidRPr="000E20F9">
        <w:t>najważniejsze jest, czy użyta w żelbecie stal wytrzyma zadane obciążenie. Na tym etapie</w:t>
      </w:r>
      <w:r w:rsidR="007F228A">
        <w:t xml:space="preserve"> </w:t>
      </w:r>
      <w:r w:rsidRPr="000E20F9">
        <w:t>nie ma dla nich większego znaczenia z jakiego stopu jest wykonana, najważniejsza jest</w:t>
      </w:r>
      <w:r w:rsidR="007F228A">
        <w:t xml:space="preserve"> </w:t>
      </w:r>
      <w:r w:rsidRPr="000E20F9">
        <w:t>tu charakterystyka wytrzymałościowa.</w:t>
      </w:r>
      <w:r w:rsidR="007F228A">
        <w:t xml:space="preserve"> </w:t>
      </w:r>
      <w:r w:rsidRPr="000E20F9">
        <w:t xml:space="preserve">Informacja o gatunku stali niezbędna jest natomiast </w:t>
      </w:r>
      <w:r w:rsidRPr="000E20F9">
        <w:rPr>
          <w:b/>
          <w:bCs/>
        </w:rPr>
        <w:t>producentom</w:t>
      </w:r>
      <w:r w:rsidRPr="000E20F9">
        <w:t>, którzy nie wnikają,</w:t>
      </w:r>
      <w:r w:rsidR="007F228A">
        <w:t xml:space="preserve"> </w:t>
      </w:r>
      <w:r w:rsidRPr="000E20F9">
        <w:t>do jakich celów stal będzie użyta- dla nich ważne jest jakie ma mieć właściwości</w:t>
      </w:r>
      <w:r w:rsidR="007F228A">
        <w:t xml:space="preserve"> </w:t>
      </w:r>
      <w:r w:rsidRPr="000E20F9">
        <w:t>technologiczne.</w:t>
      </w:r>
      <w:r w:rsidR="007F228A">
        <w:t xml:space="preserve"> </w:t>
      </w:r>
      <w:r w:rsidRPr="000E20F9">
        <w:t>Podsumowując- na rynek dopuszczonych jest wiele gatunków stali zbrojeniowej. Można</w:t>
      </w:r>
      <w:r w:rsidR="007F228A">
        <w:t xml:space="preserve"> </w:t>
      </w:r>
      <w:r w:rsidRPr="000E20F9">
        <w:t>je pogrupować w klasy, które ułatwiają określenie, do jakich zastosowań służy dany</w:t>
      </w:r>
      <w:r w:rsidR="007F228A">
        <w:t xml:space="preserve"> </w:t>
      </w:r>
      <w:r w:rsidRPr="000E20F9">
        <w:t>gatunek. Określone w projekcie pręty zbrojeniowe mogą być więc opisane np. jako stal</w:t>
      </w:r>
      <w:r w:rsidR="007F228A">
        <w:t xml:space="preserve"> </w:t>
      </w:r>
      <w:r w:rsidRPr="000E20F9">
        <w:t>klasy A-II w gatunku 25G2S. Przyjrzyjmy się, co oznaczają te symbole:</w:t>
      </w:r>
    </w:p>
    <w:p w:rsidR="000E20F9" w:rsidRPr="000E20F9" w:rsidRDefault="000E20F9" w:rsidP="007F228A">
      <w:pPr>
        <w:jc w:val="both"/>
        <w:rPr>
          <w:b/>
          <w:bCs/>
        </w:rPr>
      </w:pPr>
      <w:r w:rsidRPr="000E20F9">
        <w:rPr>
          <w:b/>
          <w:bCs/>
        </w:rPr>
        <w:t>KLASA STALI</w:t>
      </w:r>
    </w:p>
    <w:p w:rsidR="000E20F9" w:rsidRPr="000E20F9" w:rsidRDefault="000E20F9" w:rsidP="007F228A">
      <w:pPr>
        <w:jc w:val="both"/>
      </w:pPr>
      <w:r w:rsidRPr="000E20F9">
        <w:t xml:space="preserve">Normy określają pięć klas stali zbrojeniowej: A-0, A-I, A-II, A-III i </w:t>
      </w:r>
      <w:proofErr w:type="spellStart"/>
      <w:r w:rsidRPr="000E20F9">
        <w:t>A-IIIN</w:t>
      </w:r>
      <w:proofErr w:type="spellEnd"/>
    </w:p>
    <w:p w:rsidR="000E20F9" w:rsidRPr="000E20F9" w:rsidRDefault="000E20F9" w:rsidP="007F228A">
      <w:pPr>
        <w:jc w:val="both"/>
      </w:pPr>
      <w:r w:rsidRPr="000E20F9">
        <w:t>Stal przyporządkowana danej klasie ma konkretne zastosowania. I tak:</w:t>
      </w:r>
    </w:p>
    <w:p w:rsidR="000E20F9" w:rsidRPr="000E20F9" w:rsidRDefault="000E20F9" w:rsidP="007F228A">
      <w:pPr>
        <w:jc w:val="both"/>
      </w:pPr>
      <w:r w:rsidRPr="000E20F9">
        <w:t xml:space="preserve">-stal klasy </w:t>
      </w:r>
      <w:r w:rsidRPr="000E20F9">
        <w:rPr>
          <w:b/>
          <w:bCs/>
        </w:rPr>
        <w:t xml:space="preserve">A-0 </w:t>
      </w:r>
      <w:r w:rsidRPr="000E20F9">
        <w:t xml:space="preserve">i </w:t>
      </w:r>
      <w:r w:rsidRPr="000E20F9">
        <w:rPr>
          <w:b/>
          <w:bCs/>
        </w:rPr>
        <w:t xml:space="preserve">A-I </w:t>
      </w:r>
      <w:r w:rsidRPr="000E20F9">
        <w:t>stosowana jest głównie do wykonania elementów pomocniczych</w:t>
      </w:r>
    </w:p>
    <w:p w:rsidR="000E20F9" w:rsidRPr="000E20F9" w:rsidRDefault="000E20F9" w:rsidP="007F228A">
      <w:pPr>
        <w:jc w:val="both"/>
        <w:rPr>
          <w:i/>
          <w:iCs/>
        </w:rPr>
      </w:pPr>
      <w:r w:rsidRPr="000E20F9">
        <w:t xml:space="preserve">zbrojenia, </w:t>
      </w:r>
      <w:proofErr w:type="spellStart"/>
      <w:r w:rsidRPr="000E20F9">
        <w:t>m.in.strzemion</w:t>
      </w:r>
      <w:proofErr w:type="spellEnd"/>
      <w:r w:rsidRPr="000E20F9">
        <w:t xml:space="preserve"> oraz przewiązek</w:t>
      </w:r>
      <w:r w:rsidRPr="000E20F9">
        <w:rPr>
          <w:i/>
          <w:iCs/>
        </w:rPr>
        <w:t>.</w:t>
      </w:r>
    </w:p>
    <w:p w:rsidR="000E20F9" w:rsidRPr="000E20F9" w:rsidRDefault="000E20F9" w:rsidP="007F228A">
      <w:pPr>
        <w:jc w:val="both"/>
      </w:pPr>
      <w:r w:rsidRPr="000E20F9">
        <w:t xml:space="preserve">-stal klasy </w:t>
      </w:r>
      <w:r w:rsidRPr="000E20F9">
        <w:rPr>
          <w:b/>
          <w:bCs/>
        </w:rPr>
        <w:t xml:space="preserve">A-II </w:t>
      </w:r>
      <w:r w:rsidRPr="000E20F9">
        <w:t>może być stosowana jako zbrojenie nośne</w:t>
      </w:r>
    </w:p>
    <w:p w:rsidR="000E20F9" w:rsidRPr="000E20F9" w:rsidRDefault="000E20F9" w:rsidP="007F228A">
      <w:pPr>
        <w:jc w:val="both"/>
      </w:pPr>
      <w:r w:rsidRPr="000E20F9">
        <w:t xml:space="preserve">-stal klasy </w:t>
      </w:r>
      <w:r w:rsidRPr="000E20F9">
        <w:rPr>
          <w:b/>
          <w:bCs/>
        </w:rPr>
        <w:t xml:space="preserve">A-III </w:t>
      </w:r>
      <w:r w:rsidRPr="000E20F9">
        <w:t>do wykonania zbrojenia głównego konstrukcji</w:t>
      </w:r>
    </w:p>
    <w:p w:rsidR="00C902E0" w:rsidRDefault="000E20F9" w:rsidP="007F228A">
      <w:pPr>
        <w:jc w:val="both"/>
      </w:pPr>
      <w:r w:rsidRPr="000E20F9">
        <w:t xml:space="preserve">-stal klasy </w:t>
      </w:r>
      <w:proofErr w:type="spellStart"/>
      <w:r w:rsidRPr="000E20F9">
        <w:rPr>
          <w:b/>
          <w:bCs/>
        </w:rPr>
        <w:t>A-IIIN</w:t>
      </w:r>
      <w:proofErr w:type="spellEnd"/>
      <w:r w:rsidRPr="000E20F9">
        <w:rPr>
          <w:b/>
          <w:bCs/>
        </w:rPr>
        <w:t xml:space="preserve"> </w:t>
      </w:r>
      <w:r w:rsidRPr="000E20F9">
        <w:t>najwyższa klasa wytrzymałości dla elementów konstrukcyjnych</w:t>
      </w:r>
    </w:p>
    <w:p w:rsidR="00C902E0" w:rsidRDefault="00C902E0" w:rsidP="007F228A">
      <w:pPr>
        <w:jc w:val="both"/>
        <w:rPr>
          <w:rFonts w:eastAsia="Calibri"/>
        </w:rPr>
      </w:pPr>
    </w:p>
    <w:p w:rsidR="007F228A" w:rsidRPr="004F2DEF" w:rsidRDefault="007F228A" w:rsidP="004A1C12">
      <w:pPr>
        <w:rPr>
          <w:rFonts w:eastAsia="Calibri"/>
        </w:rPr>
      </w:pPr>
    </w:p>
    <w:p w:rsidR="004F2DEF" w:rsidRDefault="004F2DEF" w:rsidP="004A1C12">
      <w:pPr>
        <w:rPr>
          <w:b/>
          <w:i/>
          <w:sz w:val="28"/>
        </w:rPr>
      </w:pPr>
      <w:r w:rsidRPr="007F228A">
        <w:rPr>
          <w:rFonts w:eastAsia="Calibri"/>
          <w:b/>
          <w:i/>
          <w:sz w:val="28"/>
        </w:rPr>
        <w:t>5</w:t>
      </w:r>
      <w:r w:rsidR="00573FA0">
        <w:rPr>
          <w:b/>
          <w:i/>
          <w:sz w:val="28"/>
        </w:rPr>
        <w:t>9</w:t>
      </w:r>
      <w:r w:rsidR="00E51F3C" w:rsidRPr="007F228A">
        <w:rPr>
          <w:b/>
          <w:i/>
          <w:sz w:val="28"/>
        </w:rPr>
        <w:t xml:space="preserve">. Pręty </w:t>
      </w:r>
      <w:r w:rsidR="00E51F3C" w:rsidRPr="00BD362C">
        <w:rPr>
          <w:b/>
          <w:i/>
          <w:sz w:val="28"/>
        </w:rPr>
        <w:t>gładkie – zastosowanie</w:t>
      </w:r>
    </w:p>
    <w:p w:rsidR="007F228A" w:rsidRPr="007F228A" w:rsidRDefault="007F228A" w:rsidP="004A1C12">
      <w:pPr>
        <w:rPr>
          <w:b/>
          <w:i/>
        </w:rPr>
      </w:pPr>
    </w:p>
    <w:p w:rsidR="000E20F9" w:rsidRPr="000E20F9" w:rsidRDefault="000E20F9" w:rsidP="007F228A">
      <w:pPr>
        <w:jc w:val="both"/>
      </w:pPr>
      <w:r w:rsidRPr="000E20F9">
        <w:t>Pręty poszczególnych klas łatwo jest rozróżnić- mają one bowiem charakterystyczne dla</w:t>
      </w:r>
      <w:r w:rsidR="007F228A">
        <w:t xml:space="preserve"> </w:t>
      </w:r>
      <w:r w:rsidRPr="000E20F9">
        <w:t>danej klasy cechy:</w:t>
      </w:r>
    </w:p>
    <w:p w:rsidR="000E20F9" w:rsidRPr="000E20F9" w:rsidRDefault="000E20F9" w:rsidP="007F228A">
      <w:pPr>
        <w:jc w:val="both"/>
      </w:pPr>
      <w:r w:rsidRPr="000E20F9">
        <w:t xml:space="preserve">-stal klasy </w:t>
      </w:r>
      <w:r w:rsidRPr="000E20F9">
        <w:rPr>
          <w:b/>
          <w:bCs/>
        </w:rPr>
        <w:t xml:space="preserve">A-0 </w:t>
      </w:r>
      <w:r w:rsidRPr="000E20F9">
        <w:t xml:space="preserve">(pręty </w:t>
      </w:r>
      <w:r w:rsidRPr="000E20F9">
        <w:rPr>
          <w:b/>
          <w:bCs/>
        </w:rPr>
        <w:t>gładkie</w:t>
      </w:r>
      <w:r w:rsidRPr="000E20F9">
        <w:t>). Dostarczane są jako gładka walcówka w kręgach lub w</w:t>
      </w:r>
      <w:r w:rsidR="007F228A">
        <w:t xml:space="preserve"> </w:t>
      </w:r>
      <w:r w:rsidRPr="000E20F9">
        <w:t>postaci gładkich prętów</w:t>
      </w:r>
    </w:p>
    <w:p w:rsidR="000E20F9" w:rsidRDefault="000E20F9" w:rsidP="007F228A">
      <w:pPr>
        <w:jc w:val="both"/>
      </w:pPr>
      <w:r w:rsidRPr="000E20F9">
        <w:t xml:space="preserve">-stal klasy </w:t>
      </w:r>
      <w:r w:rsidRPr="000E20F9">
        <w:rPr>
          <w:b/>
          <w:bCs/>
        </w:rPr>
        <w:t xml:space="preserve">A-I </w:t>
      </w:r>
      <w:r w:rsidRPr="000E20F9">
        <w:t xml:space="preserve">(pręty </w:t>
      </w:r>
      <w:r w:rsidRPr="000E20F9">
        <w:rPr>
          <w:b/>
          <w:bCs/>
        </w:rPr>
        <w:t>gładkie</w:t>
      </w:r>
      <w:r w:rsidRPr="000E20F9">
        <w:t>), ale odróżniają się od prętów A-0 tym, że ich końce</w:t>
      </w:r>
      <w:r w:rsidR="007F228A">
        <w:t xml:space="preserve"> </w:t>
      </w:r>
      <w:r w:rsidRPr="000E20F9">
        <w:t xml:space="preserve">pomalowane są </w:t>
      </w:r>
      <w:r w:rsidRPr="000E20F9">
        <w:rPr>
          <w:b/>
          <w:bCs/>
        </w:rPr>
        <w:t xml:space="preserve">na czerwono </w:t>
      </w:r>
      <w:r w:rsidRPr="000E20F9">
        <w:t>(z jednej strony każdej wiązki), lub też mogą one mieć</w:t>
      </w:r>
      <w:r w:rsidR="007F228A">
        <w:t xml:space="preserve"> </w:t>
      </w:r>
      <w:r w:rsidRPr="000E20F9">
        <w:t xml:space="preserve">namalowany na każdym kręgu jeden </w:t>
      </w:r>
      <w:r w:rsidRPr="000E20F9">
        <w:rPr>
          <w:b/>
          <w:bCs/>
        </w:rPr>
        <w:t xml:space="preserve">czerwony pas </w:t>
      </w:r>
      <w:r w:rsidRPr="000E20F9">
        <w:t>o szerokości 2cm.</w:t>
      </w:r>
    </w:p>
    <w:p w:rsidR="000E20F9" w:rsidRDefault="000E20F9" w:rsidP="004A1C12"/>
    <w:p w:rsidR="000E20F9" w:rsidRDefault="00FC6BE5" w:rsidP="004A1C12">
      <w:r w:rsidRPr="00FC6BE5">
        <w:t>Pręty</w:t>
      </w:r>
      <w:r>
        <w:t xml:space="preserve"> gładkie stosuje się jako zbrojenie </w:t>
      </w:r>
      <w:r w:rsidRPr="00FC6BE5">
        <w:t>pomocnicze</w:t>
      </w:r>
      <w:r>
        <w:t xml:space="preserve"> i strzemiona.</w:t>
      </w:r>
    </w:p>
    <w:p w:rsidR="000E20F9" w:rsidRDefault="000E20F9" w:rsidP="004A1C12"/>
    <w:p w:rsidR="000E20F9" w:rsidRDefault="000E20F9" w:rsidP="004A1C12"/>
    <w:p w:rsidR="007F228A" w:rsidRPr="004F2DEF" w:rsidRDefault="007F228A" w:rsidP="004A1C12">
      <w:pPr>
        <w:rPr>
          <w:rFonts w:eastAsia="Calibri"/>
        </w:rPr>
      </w:pPr>
    </w:p>
    <w:p w:rsidR="004F2DEF" w:rsidRDefault="00573FA0" w:rsidP="00E951BB">
      <w:pPr>
        <w:jc w:val="both"/>
        <w:rPr>
          <w:b/>
          <w:i/>
          <w:sz w:val="28"/>
        </w:rPr>
      </w:pPr>
      <w:r>
        <w:rPr>
          <w:rFonts w:eastAsia="Calibri"/>
          <w:b/>
          <w:i/>
          <w:sz w:val="28"/>
        </w:rPr>
        <w:lastRenderedPageBreak/>
        <w:t>60-61</w:t>
      </w:r>
      <w:r w:rsidR="00E51F3C" w:rsidRPr="007F228A">
        <w:rPr>
          <w:b/>
          <w:i/>
          <w:sz w:val="28"/>
        </w:rPr>
        <w:t xml:space="preserve">. Pręty </w:t>
      </w:r>
      <w:r w:rsidR="00E51F3C" w:rsidRPr="00BD362C">
        <w:rPr>
          <w:b/>
          <w:i/>
          <w:sz w:val="28"/>
        </w:rPr>
        <w:t>żebrowe – zastosowanie</w:t>
      </w:r>
    </w:p>
    <w:p w:rsidR="007F228A" w:rsidRPr="007F228A" w:rsidRDefault="007F228A" w:rsidP="00E951BB">
      <w:pPr>
        <w:jc w:val="both"/>
        <w:rPr>
          <w:b/>
          <w:i/>
          <w:sz w:val="28"/>
        </w:rPr>
      </w:pPr>
    </w:p>
    <w:p w:rsidR="00E951BB" w:rsidRDefault="00E951BB" w:rsidP="00E951BB">
      <w:pPr>
        <w:jc w:val="both"/>
      </w:pPr>
      <w:r w:rsidRPr="00E951BB">
        <w:t xml:space="preserve">-stal klasy </w:t>
      </w:r>
      <w:r w:rsidRPr="00E951BB">
        <w:rPr>
          <w:b/>
          <w:bCs/>
        </w:rPr>
        <w:t xml:space="preserve">A-II </w:t>
      </w:r>
      <w:r w:rsidRPr="00E951BB">
        <w:t xml:space="preserve">(pręty </w:t>
      </w:r>
      <w:r w:rsidRPr="00E951BB">
        <w:rPr>
          <w:b/>
          <w:bCs/>
        </w:rPr>
        <w:t>żebrowane</w:t>
      </w:r>
      <w:r w:rsidRPr="00E951BB">
        <w:t>). Mają na powierzchni ukształtowane dwa żeberka</w:t>
      </w:r>
      <w:r>
        <w:t xml:space="preserve"> </w:t>
      </w:r>
      <w:r w:rsidRPr="00E951BB">
        <w:t>podłużne, biegnące równolegle do długości pręta. Między tymi żeberkami wykonane są</w:t>
      </w:r>
      <w:r>
        <w:t xml:space="preserve"> </w:t>
      </w:r>
      <w:r w:rsidRPr="00E951BB">
        <w:t>żeberka poprzeczne biegnące wzdłuż linii skośnie.</w:t>
      </w:r>
    </w:p>
    <w:p w:rsidR="00E951BB" w:rsidRDefault="00E951BB" w:rsidP="00E951BB">
      <w:pPr>
        <w:jc w:val="both"/>
      </w:pPr>
      <w:r>
        <w:rPr>
          <w:noProof/>
          <w:lang w:eastAsia="pl-PL"/>
        </w:rPr>
        <w:drawing>
          <wp:inline distT="0" distB="0" distL="0" distR="0">
            <wp:extent cx="1360805" cy="592455"/>
            <wp:effectExtent l="19050" t="0" r="0" b="0"/>
            <wp:docPr id="30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1BB" w:rsidRDefault="00E951BB" w:rsidP="00E951BB">
      <w:pPr>
        <w:jc w:val="both"/>
      </w:pPr>
    </w:p>
    <w:p w:rsidR="00E951BB" w:rsidRPr="00E951BB" w:rsidRDefault="00E951BB" w:rsidP="00E951BB">
      <w:pPr>
        <w:jc w:val="both"/>
      </w:pPr>
    </w:p>
    <w:p w:rsidR="00E951BB" w:rsidRDefault="00E951BB" w:rsidP="00E951BB">
      <w:pPr>
        <w:jc w:val="both"/>
      </w:pPr>
      <w:r w:rsidRPr="00E951BB">
        <w:t xml:space="preserve">-stal klasy </w:t>
      </w:r>
      <w:r w:rsidRPr="00E951BB">
        <w:rPr>
          <w:b/>
          <w:bCs/>
        </w:rPr>
        <w:t xml:space="preserve">A-III </w:t>
      </w:r>
      <w:r w:rsidRPr="00E951BB">
        <w:t xml:space="preserve">(pręty </w:t>
      </w:r>
      <w:r w:rsidRPr="00E951BB">
        <w:rPr>
          <w:b/>
          <w:bCs/>
        </w:rPr>
        <w:t>żebrowane</w:t>
      </w:r>
      <w:r w:rsidRPr="00E951BB">
        <w:t>)</w:t>
      </w:r>
      <w:r w:rsidRPr="00E951BB">
        <w:rPr>
          <w:b/>
          <w:bCs/>
        </w:rPr>
        <w:t xml:space="preserve">. </w:t>
      </w:r>
      <w:r w:rsidRPr="00E951BB">
        <w:t>Posiadają, tak jak pręty A-II, żebra podłużne, a</w:t>
      </w:r>
      <w:r>
        <w:t xml:space="preserve"> </w:t>
      </w:r>
      <w:r w:rsidRPr="00E951BB">
        <w:t>także pręty poprzeczne, usytuowane jednak inaczej niż w A-II- w tzw. „jodełkę” i</w:t>
      </w:r>
      <w:r>
        <w:t xml:space="preserve"> </w:t>
      </w:r>
      <w:r w:rsidRPr="00E951BB">
        <w:t>nachylone do żeber podłużnych z jednej strony pręta pod kątek ok. 60°.</w:t>
      </w:r>
    </w:p>
    <w:p w:rsidR="00E951BB" w:rsidRDefault="00E951BB" w:rsidP="00E951BB">
      <w:pPr>
        <w:jc w:val="both"/>
      </w:pPr>
      <w:r>
        <w:rPr>
          <w:noProof/>
          <w:lang w:eastAsia="pl-PL"/>
        </w:rPr>
        <w:drawing>
          <wp:inline distT="0" distB="0" distL="0" distR="0">
            <wp:extent cx="1477645" cy="504825"/>
            <wp:effectExtent l="19050" t="0" r="8255" b="0"/>
            <wp:docPr id="31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1BB" w:rsidRDefault="00E951BB" w:rsidP="00E951BB">
      <w:pPr>
        <w:jc w:val="both"/>
      </w:pPr>
    </w:p>
    <w:p w:rsidR="00E951BB" w:rsidRPr="00E951BB" w:rsidRDefault="00E951BB" w:rsidP="00E951BB">
      <w:pPr>
        <w:jc w:val="both"/>
      </w:pPr>
    </w:p>
    <w:p w:rsidR="00E951BB" w:rsidRDefault="00E951BB" w:rsidP="00E951BB">
      <w:pPr>
        <w:jc w:val="both"/>
      </w:pPr>
      <w:r w:rsidRPr="00E951BB">
        <w:t xml:space="preserve">-stal klasy </w:t>
      </w:r>
      <w:proofErr w:type="spellStart"/>
      <w:r w:rsidRPr="00E951BB">
        <w:rPr>
          <w:b/>
          <w:bCs/>
        </w:rPr>
        <w:t>A-IIIN</w:t>
      </w:r>
      <w:proofErr w:type="spellEnd"/>
      <w:r w:rsidRPr="00E951BB">
        <w:rPr>
          <w:b/>
          <w:bCs/>
        </w:rPr>
        <w:t xml:space="preserve"> </w:t>
      </w:r>
      <w:r w:rsidRPr="00E951BB">
        <w:t xml:space="preserve">(pręty </w:t>
      </w:r>
      <w:r w:rsidRPr="00E951BB">
        <w:rPr>
          <w:b/>
          <w:bCs/>
        </w:rPr>
        <w:t>żebrowane</w:t>
      </w:r>
      <w:r w:rsidRPr="00E951BB">
        <w:t>).Żebrowanie jest takie, jak przy prętach A-III, a</w:t>
      </w:r>
      <w:r>
        <w:t xml:space="preserve"> </w:t>
      </w:r>
      <w:r w:rsidRPr="00E951BB">
        <w:t>dodatkowo posiadają nawalcowane dodatkowe odcinki żeberek podłużnych między</w:t>
      </w:r>
      <w:r>
        <w:t xml:space="preserve"> </w:t>
      </w:r>
      <w:r w:rsidRPr="00E951BB">
        <w:t>żeberkami poprzecznymi (w odstępach ok. 75cm)</w:t>
      </w:r>
    </w:p>
    <w:p w:rsidR="00E951BB" w:rsidRDefault="00E951BB" w:rsidP="00E951BB">
      <w:pPr>
        <w:jc w:val="both"/>
      </w:pPr>
      <w:r>
        <w:rPr>
          <w:noProof/>
          <w:lang w:eastAsia="pl-PL"/>
        </w:rPr>
        <w:drawing>
          <wp:inline distT="0" distB="0" distL="0" distR="0">
            <wp:extent cx="1479626" cy="680716"/>
            <wp:effectExtent l="19050" t="0" r="6274" b="0"/>
            <wp:docPr id="32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444" cy="67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1BB" w:rsidRDefault="00E951BB" w:rsidP="00E951BB">
      <w:pPr>
        <w:jc w:val="both"/>
      </w:pPr>
    </w:p>
    <w:p w:rsidR="00E951BB" w:rsidRPr="00E951BB" w:rsidRDefault="00E951BB" w:rsidP="00E951BB">
      <w:pPr>
        <w:jc w:val="both"/>
      </w:pPr>
      <w:r w:rsidRPr="00E951BB">
        <w:t>Uwaga!</w:t>
      </w:r>
    </w:p>
    <w:p w:rsidR="00E951BB" w:rsidRDefault="00E951BB" w:rsidP="00E951BB">
      <w:pPr>
        <w:jc w:val="both"/>
      </w:pPr>
      <w:r w:rsidRPr="00E951BB">
        <w:rPr>
          <w:i/>
          <w:iCs/>
        </w:rPr>
        <w:t xml:space="preserve">W ramach klasy </w:t>
      </w:r>
      <w:proofErr w:type="spellStart"/>
      <w:r w:rsidRPr="00E951BB">
        <w:rPr>
          <w:i/>
          <w:iCs/>
        </w:rPr>
        <w:t>A-IIIN</w:t>
      </w:r>
      <w:proofErr w:type="spellEnd"/>
      <w:r w:rsidRPr="00E951BB">
        <w:rPr>
          <w:i/>
          <w:iCs/>
        </w:rPr>
        <w:t xml:space="preserve"> pojawiły się nowe</w:t>
      </w:r>
      <w:r>
        <w:rPr>
          <w:i/>
          <w:iCs/>
        </w:rPr>
        <w:t xml:space="preserve"> </w:t>
      </w:r>
      <w:r w:rsidRPr="00E951BB">
        <w:rPr>
          <w:i/>
          <w:iCs/>
        </w:rPr>
        <w:t>gatunki stali o innym żebrowaniu. Żeberka są</w:t>
      </w:r>
      <w:r>
        <w:rPr>
          <w:i/>
          <w:iCs/>
        </w:rPr>
        <w:t xml:space="preserve"> </w:t>
      </w:r>
      <w:r w:rsidRPr="00E951BB">
        <w:rPr>
          <w:i/>
          <w:iCs/>
        </w:rPr>
        <w:t>w nich podwójne (ułożone w jodełkę, tak jak</w:t>
      </w:r>
      <w:r>
        <w:rPr>
          <w:i/>
          <w:iCs/>
        </w:rPr>
        <w:t xml:space="preserve"> </w:t>
      </w:r>
      <w:r w:rsidRPr="00E951BB">
        <w:rPr>
          <w:i/>
          <w:iCs/>
        </w:rPr>
        <w:t xml:space="preserve">przy innych gatunkach klasy </w:t>
      </w:r>
      <w:proofErr w:type="spellStart"/>
      <w:r w:rsidRPr="00E951BB">
        <w:rPr>
          <w:i/>
          <w:iCs/>
        </w:rPr>
        <w:t>A-IIIN</w:t>
      </w:r>
      <w:proofErr w:type="spellEnd"/>
      <w:r w:rsidRPr="00E951BB">
        <w:rPr>
          <w:i/>
          <w:iCs/>
        </w:rPr>
        <w:t>)</w:t>
      </w:r>
    </w:p>
    <w:p w:rsidR="00E951BB" w:rsidRDefault="00E951BB" w:rsidP="00E951BB">
      <w:pPr>
        <w:jc w:val="both"/>
      </w:pPr>
      <w:r>
        <w:rPr>
          <w:noProof/>
          <w:lang w:eastAsia="pl-PL"/>
        </w:rPr>
        <w:drawing>
          <wp:inline distT="0" distB="0" distL="0" distR="0">
            <wp:extent cx="1919207" cy="577901"/>
            <wp:effectExtent l="19050" t="0" r="4843" b="0"/>
            <wp:docPr id="33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605" cy="5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1BB" w:rsidRDefault="00E951BB" w:rsidP="004A1C12"/>
    <w:p w:rsidR="006F2BF5" w:rsidRPr="006F2BF5" w:rsidRDefault="006F2BF5" w:rsidP="00E015F6">
      <w:pPr>
        <w:jc w:val="both"/>
        <w:rPr>
          <w:b/>
          <w:bCs/>
        </w:rPr>
      </w:pPr>
      <w:r w:rsidRPr="006F2BF5">
        <w:rPr>
          <w:b/>
          <w:bCs/>
        </w:rPr>
        <w:t>GATUNKI STALI</w:t>
      </w:r>
    </w:p>
    <w:p w:rsidR="006F2BF5" w:rsidRPr="006F2BF5" w:rsidRDefault="006F2BF5" w:rsidP="00E015F6">
      <w:pPr>
        <w:jc w:val="both"/>
      </w:pPr>
      <w:r w:rsidRPr="006F2BF5">
        <w:t>Do zastosowania w budownictwie dopuszczone są te gatunki stali, które zostały wskazane</w:t>
      </w:r>
      <w:r>
        <w:t xml:space="preserve"> </w:t>
      </w:r>
      <w:r w:rsidRPr="006F2BF5">
        <w:t>w normach, a także inne, na które producent uzyskał odpowiednie certyfikaty. Na rynku</w:t>
      </w:r>
      <w:r>
        <w:t xml:space="preserve"> </w:t>
      </w:r>
      <w:r w:rsidRPr="006F2BF5">
        <w:t>funkcjonuje wiele gatunków stali. Ich oznaczenia składają się z ciągu złożonego z liter</w:t>
      </w:r>
      <w:r>
        <w:t xml:space="preserve"> </w:t>
      </w:r>
      <w:r w:rsidRPr="006F2BF5">
        <w:t>oraz cyfr. Litery oznaczają właściwości mechaniczne lub fizyczne stali, symbole</w:t>
      </w:r>
      <w:r>
        <w:t xml:space="preserve"> </w:t>
      </w:r>
      <w:r w:rsidRPr="006F2BF5">
        <w:t>wskazujące na skład chemiczny itp.</w:t>
      </w:r>
      <w:r>
        <w:t xml:space="preserve"> </w:t>
      </w:r>
      <w:r w:rsidRPr="006F2BF5">
        <w:t>Dla przykładu: oznaczenie jednego z gatunków stali z klasy A-I: St3SX-b:</w:t>
      </w:r>
    </w:p>
    <w:p w:rsidR="006F2BF5" w:rsidRPr="006F2BF5" w:rsidRDefault="006F2BF5" w:rsidP="00E015F6">
      <w:pPr>
        <w:jc w:val="both"/>
      </w:pPr>
      <w:proofErr w:type="spellStart"/>
      <w:r w:rsidRPr="006F2BF5">
        <w:t>St</w:t>
      </w:r>
      <w:proofErr w:type="spellEnd"/>
      <w:r w:rsidRPr="006F2BF5">
        <w:t>-</w:t>
      </w:r>
      <w:r>
        <w:t xml:space="preserve"> </w:t>
      </w:r>
      <w:r w:rsidRPr="006F2BF5">
        <w:t>oznaczenie materiału- stal konstrukcyjna ogólnego przeznaczenia</w:t>
      </w:r>
    </w:p>
    <w:p w:rsidR="006F2BF5" w:rsidRPr="006F2BF5" w:rsidRDefault="006F2BF5" w:rsidP="00E015F6">
      <w:pPr>
        <w:jc w:val="both"/>
      </w:pPr>
      <w:r w:rsidRPr="006F2BF5">
        <w:t>3- liczba porządkowa z zakresu 0 do 7 kodująca zawartość węgla</w:t>
      </w:r>
    </w:p>
    <w:p w:rsidR="006F2BF5" w:rsidRPr="006F2BF5" w:rsidRDefault="006F2BF5" w:rsidP="00E015F6">
      <w:pPr>
        <w:jc w:val="both"/>
      </w:pPr>
      <w:r w:rsidRPr="006F2BF5">
        <w:t>S- oznaczenie gatunku stali, który przeznaczony na konstrukcje spawane</w:t>
      </w:r>
    </w:p>
    <w:p w:rsidR="006F2BF5" w:rsidRDefault="006F2BF5" w:rsidP="00E015F6">
      <w:pPr>
        <w:jc w:val="both"/>
      </w:pPr>
      <w:r w:rsidRPr="006F2BF5">
        <w:t>X- oznacza stal nieuspokojoną</w:t>
      </w:r>
      <w:r>
        <w:t>.</w:t>
      </w:r>
    </w:p>
    <w:p w:rsidR="006F2BF5" w:rsidRPr="006F2BF5" w:rsidRDefault="006F2BF5" w:rsidP="00E015F6">
      <w:pPr>
        <w:jc w:val="both"/>
      </w:pPr>
    </w:p>
    <w:p w:rsidR="006F2BF5" w:rsidRPr="006F2BF5" w:rsidRDefault="006F2BF5" w:rsidP="00E015F6">
      <w:pPr>
        <w:jc w:val="both"/>
      </w:pPr>
      <w:r w:rsidRPr="006F2BF5">
        <w:t>Znajomość poszczególnych symboli oraz wnikanie w szczegóły technologiczne nie jest</w:t>
      </w:r>
      <w:r>
        <w:t xml:space="preserve"> </w:t>
      </w:r>
      <w:r w:rsidRPr="006F2BF5">
        <w:t>potrzebne inwestorowi, ale warto mieć ogólne pojęcie o tym, co oznacza stwierdzenie, że</w:t>
      </w:r>
      <w:r>
        <w:t xml:space="preserve"> </w:t>
      </w:r>
      <w:r w:rsidRPr="006F2BF5">
        <w:t>dana stal jest w takim, czy innym gatunku.</w:t>
      </w:r>
    </w:p>
    <w:p w:rsidR="00E951BB" w:rsidRDefault="006F2BF5" w:rsidP="00E015F6">
      <w:pPr>
        <w:jc w:val="both"/>
      </w:pPr>
      <w:r w:rsidRPr="006F2BF5">
        <w:t>Norma PN-B-03264 wskazuje szesnaście gatunków stali zbrojeniowej. Inne gatunki, które</w:t>
      </w:r>
      <w:r>
        <w:t xml:space="preserve"> </w:t>
      </w:r>
      <w:r w:rsidRPr="006F2BF5">
        <w:t>zostały dopuszczone do użycia w budownictwie posiadać muszą specjalny certyfikat. Taki</w:t>
      </w:r>
      <w:r>
        <w:t xml:space="preserve"> </w:t>
      </w:r>
      <w:r w:rsidRPr="006F2BF5">
        <w:t>certyfikat dostały m.in. coraz powszechniej stosowane gatunki RB500W i BST500S.</w:t>
      </w:r>
    </w:p>
    <w:p w:rsidR="00E951BB" w:rsidRDefault="00E951BB" w:rsidP="00E015F6">
      <w:pPr>
        <w:jc w:val="both"/>
      </w:pPr>
    </w:p>
    <w:p w:rsidR="00E015F6" w:rsidRPr="00E015F6" w:rsidRDefault="00E015F6" w:rsidP="00E015F6">
      <w:pPr>
        <w:jc w:val="both"/>
        <w:rPr>
          <w:b/>
          <w:bCs/>
        </w:rPr>
      </w:pPr>
      <w:r w:rsidRPr="00E015F6">
        <w:rPr>
          <w:b/>
          <w:bCs/>
        </w:rPr>
        <w:t>GATUNKI STALI NIEUWZGLĘDNIONE W NORMACH- RB500W i BST500S</w:t>
      </w:r>
    </w:p>
    <w:p w:rsidR="00E951BB" w:rsidRDefault="00E015F6" w:rsidP="00E015F6">
      <w:pPr>
        <w:jc w:val="both"/>
      </w:pPr>
      <w:r w:rsidRPr="00E015F6">
        <w:t xml:space="preserve">Od kilku lat, w ramach klasy </w:t>
      </w:r>
      <w:proofErr w:type="spellStart"/>
      <w:r w:rsidRPr="00E015F6">
        <w:t>A-IIIN</w:t>
      </w:r>
      <w:proofErr w:type="spellEnd"/>
      <w:r w:rsidRPr="00E015F6">
        <w:t xml:space="preserve"> krajowi producenci stali zbrojeniowej w oferują nowe</w:t>
      </w:r>
      <w:r>
        <w:t xml:space="preserve"> </w:t>
      </w:r>
      <w:r w:rsidRPr="00E015F6">
        <w:t xml:space="preserve">gatunki, charakteryzujące się </w:t>
      </w:r>
      <w:proofErr w:type="spellStart"/>
      <w:r w:rsidRPr="00E015F6">
        <w:t>uleplszoną</w:t>
      </w:r>
      <w:proofErr w:type="spellEnd"/>
      <w:r w:rsidRPr="00E015F6">
        <w:t xml:space="preserve"> charakterystyką wytrzymałościową. Przykładem</w:t>
      </w:r>
      <w:r>
        <w:t xml:space="preserve"> </w:t>
      </w:r>
      <w:r w:rsidRPr="00E015F6">
        <w:t xml:space="preserve">jest stal EPSTAL® w gatunku </w:t>
      </w:r>
      <w:r w:rsidRPr="00E015F6">
        <w:rPr>
          <w:b/>
          <w:bCs/>
        </w:rPr>
        <w:t>B500SP</w:t>
      </w:r>
      <w:r w:rsidRPr="00E015F6">
        <w:t>. EPSTAL jest zastrzeżonym znakiem jakości</w:t>
      </w:r>
      <w:r>
        <w:t xml:space="preserve"> </w:t>
      </w:r>
      <w:r w:rsidRPr="00E015F6">
        <w:t xml:space="preserve">wyrobów ze stali gorącowalcowanej o </w:t>
      </w:r>
      <w:r w:rsidRPr="00E015F6">
        <w:lastRenderedPageBreak/>
        <w:t>podwyższonej ciągliwości (a to właśnie oznacza</w:t>
      </w:r>
      <w:r>
        <w:t xml:space="preserve"> </w:t>
      </w:r>
      <w:r w:rsidRPr="00E015F6">
        <w:t>większą wytrzymałość). Liczba 500 w oznaczeniu stali oznacza wartość</w:t>
      </w:r>
      <w:r>
        <w:t xml:space="preserve"> </w:t>
      </w:r>
      <w:r w:rsidRPr="00E015F6">
        <w:t xml:space="preserve">charakterystycznej granicy plastyczności w </w:t>
      </w:r>
      <w:proofErr w:type="spellStart"/>
      <w:r w:rsidRPr="00E015F6">
        <w:t>Mpa</w:t>
      </w:r>
      <w:proofErr w:type="spellEnd"/>
      <w:r w:rsidRPr="00E015F6">
        <w:t xml:space="preserve">, a SP że jest ona </w:t>
      </w:r>
      <w:proofErr w:type="spellStart"/>
      <w:r w:rsidRPr="00E015F6">
        <w:t>spajalna</w:t>
      </w:r>
      <w:proofErr w:type="spellEnd"/>
      <w:r w:rsidRPr="00E015F6">
        <w:t>. Stal ta spełnia</w:t>
      </w:r>
      <w:r>
        <w:t xml:space="preserve"> </w:t>
      </w:r>
      <w:r w:rsidRPr="00E015F6">
        <w:t>między innymi wymagania normy PN-B-03264:2002 i jest zaliczana do najwyższej klasy</w:t>
      </w:r>
      <w:r>
        <w:t xml:space="preserve"> </w:t>
      </w:r>
      <w:r w:rsidRPr="00E015F6">
        <w:t xml:space="preserve">wytrzymałości </w:t>
      </w:r>
      <w:proofErr w:type="spellStart"/>
      <w:r w:rsidRPr="00E015F6">
        <w:t>A-IIIN</w:t>
      </w:r>
      <w:proofErr w:type="spellEnd"/>
      <w:r w:rsidRPr="00E015F6">
        <w:t>. Na prętach, oprócz charakterystycznego podwójnego żebrowania</w:t>
      </w:r>
      <w:r>
        <w:t xml:space="preserve"> </w:t>
      </w:r>
      <w:r w:rsidRPr="00E015F6">
        <w:t>znajduje się nawalcowany napis „</w:t>
      </w:r>
      <w:proofErr w:type="spellStart"/>
      <w:r w:rsidRPr="00E015F6">
        <w:t>Epstal</w:t>
      </w:r>
      <w:proofErr w:type="spellEnd"/>
      <w:r w:rsidRPr="00E015F6">
        <w:t>”, będący gwarancją oryginalności produktu.</w:t>
      </w:r>
      <w:r>
        <w:t xml:space="preserve"> </w:t>
      </w:r>
      <w:r w:rsidRPr="00E015F6">
        <w:t xml:space="preserve">Kolejnym gatunkiem, z którym można się spotkać jest stal </w:t>
      </w:r>
      <w:r w:rsidRPr="00E015F6">
        <w:rPr>
          <w:b/>
          <w:bCs/>
        </w:rPr>
        <w:t>BST500S</w:t>
      </w:r>
      <w:r w:rsidRPr="00E015F6">
        <w:t>, przeznaczona do</w:t>
      </w:r>
      <w:r>
        <w:t xml:space="preserve"> </w:t>
      </w:r>
      <w:r w:rsidRPr="00E015F6">
        <w:t>zbrojenia konstrukcji żelbetowych pracujących pod obciążeniem statycznym stałym i</w:t>
      </w:r>
      <w:r>
        <w:t xml:space="preserve"> </w:t>
      </w:r>
      <w:r w:rsidRPr="00E015F6">
        <w:t>wielokrotnie zmiennym oraz dynamicznym. Spełnia ona wymagania Polskich Norm i jest</w:t>
      </w:r>
      <w:r>
        <w:t xml:space="preserve"> </w:t>
      </w:r>
      <w:r w:rsidRPr="00E015F6">
        <w:t>często wybierana przez inwestorów.</w:t>
      </w:r>
    </w:p>
    <w:p w:rsidR="00E951BB" w:rsidRDefault="00E951BB" w:rsidP="004A1C12"/>
    <w:p w:rsidR="00E951BB" w:rsidRDefault="00E951BB" w:rsidP="004A1C12"/>
    <w:p w:rsidR="00E951BB" w:rsidRDefault="00E951BB" w:rsidP="004A1C12"/>
    <w:p w:rsidR="00E951BB" w:rsidRDefault="00E951BB" w:rsidP="004A1C12"/>
    <w:p w:rsidR="00E951BB" w:rsidRDefault="00E951BB" w:rsidP="004A1C12"/>
    <w:p w:rsidR="00E951BB" w:rsidRDefault="00E951BB" w:rsidP="004A1C12"/>
    <w:p w:rsidR="00E951BB" w:rsidRDefault="00E951BB" w:rsidP="004A1C12"/>
    <w:p w:rsidR="00E015F6" w:rsidRDefault="007F228A" w:rsidP="004A1C12"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26035</wp:posOffset>
            </wp:positionV>
            <wp:extent cx="7385050" cy="5225415"/>
            <wp:effectExtent l="0" t="1085850" r="0" b="1061085"/>
            <wp:wrapNone/>
            <wp:docPr id="34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85050" cy="522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15F6" w:rsidRDefault="00E015F6" w:rsidP="004A1C12"/>
    <w:p w:rsidR="00E015F6" w:rsidRDefault="00E015F6" w:rsidP="004A1C12"/>
    <w:p w:rsidR="00E015F6" w:rsidRDefault="00E015F6" w:rsidP="004A1C12"/>
    <w:p w:rsidR="00E015F6" w:rsidRDefault="00E015F6" w:rsidP="004A1C12"/>
    <w:p w:rsidR="00E015F6" w:rsidRDefault="00E015F6" w:rsidP="004A1C12"/>
    <w:p w:rsidR="00E015F6" w:rsidRDefault="00E015F6" w:rsidP="004A1C12"/>
    <w:p w:rsidR="00E015F6" w:rsidRDefault="00E015F6" w:rsidP="004A1C12"/>
    <w:p w:rsidR="00E015F6" w:rsidRDefault="00E015F6" w:rsidP="004A1C12"/>
    <w:p w:rsidR="00E015F6" w:rsidRDefault="00E015F6" w:rsidP="004A1C12"/>
    <w:p w:rsidR="00E015F6" w:rsidRDefault="00E015F6" w:rsidP="004A1C12"/>
    <w:p w:rsidR="00E015F6" w:rsidRDefault="00E015F6" w:rsidP="004A1C12"/>
    <w:p w:rsidR="00E015F6" w:rsidRDefault="00E015F6" w:rsidP="004A1C12"/>
    <w:p w:rsidR="00E015F6" w:rsidRDefault="00E015F6" w:rsidP="004A1C12"/>
    <w:p w:rsidR="00E015F6" w:rsidRDefault="00E015F6" w:rsidP="004A1C12"/>
    <w:p w:rsidR="00E015F6" w:rsidRDefault="00E015F6" w:rsidP="004A1C12"/>
    <w:p w:rsidR="00E951BB" w:rsidRDefault="00E951BB" w:rsidP="004A1C12"/>
    <w:p w:rsidR="00E951BB" w:rsidRDefault="00E951BB" w:rsidP="004A1C12"/>
    <w:p w:rsidR="00E951BB" w:rsidRDefault="00E951BB" w:rsidP="004A1C12">
      <w:pPr>
        <w:rPr>
          <w:rFonts w:eastAsia="Calibri"/>
        </w:rPr>
      </w:pPr>
    </w:p>
    <w:p w:rsidR="00E015F6" w:rsidRDefault="00E015F6" w:rsidP="004A1C12">
      <w:pPr>
        <w:rPr>
          <w:rFonts w:eastAsia="Calibri"/>
        </w:rPr>
      </w:pPr>
    </w:p>
    <w:p w:rsidR="00E015F6" w:rsidRDefault="00E015F6" w:rsidP="004A1C12">
      <w:pPr>
        <w:rPr>
          <w:rFonts w:eastAsia="Calibri"/>
        </w:rPr>
      </w:pPr>
    </w:p>
    <w:p w:rsidR="00E015F6" w:rsidRDefault="00E015F6" w:rsidP="004A1C12">
      <w:pPr>
        <w:rPr>
          <w:rFonts w:eastAsia="Calibri"/>
        </w:rPr>
      </w:pPr>
    </w:p>
    <w:p w:rsidR="00E015F6" w:rsidRDefault="00E015F6" w:rsidP="004A1C12">
      <w:pPr>
        <w:rPr>
          <w:rFonts w:eastAsia="Calibri"/>
        </w:rPr>
      </w:pPr>
    </w:p>
    <w:p w:rsidR="00E015F6" w:rsidRDefault="00E015F6" w:rsidP="004A1C12">
      <w:pPr>
        <w:rPr>
          <w:rFonts w:eastAsia="Calibri"/>
        </w:rPr>
      </w:pPr>
    </w:p>
    <w:p w:rsidR="00E015F6" w:rsidRDefault="00E015F6" w:rsidP="004A1C12">
      <w:pPr>
        <w:rPr>
          <w:rFonts w:eastAsia="Calibri"/>
        </w:rPr>
      </w:pPr>
    </w:p>
    <w:p w:rsidR="00E015F6" w:rsidRDefault="00E015F6" w:rsidP="004A1C12">
      <w:pPr>
        <w:rPr>
          <w:rFonts w:eastAsia="Calibri"/>
        </w:rPr>
      </w:pPr>
    </w:p>
    <w:p w:rsidR="00E015F6" w:rsidRDefault="00E015F6" w:rsidP="004A1C12">
      <w:pPr>
        <w:rPr>
          <w:rFonts w:eastAsia="Calibri"/>
        </w:rPr>
      </w:pPr>
    </w:p>
    <w:p w:rsidR="00E015F6" w:rsidRDefault="00E015F6" w:rsidP="004A1C12">
      <w:pPr>
        <w:rPr>
          <w:rFonts w:eastAsia="Calibri"/>
        </w:rPr>
      </w:pPr>
    </w:p>
    <w:p w:rsidR="00E015F6" w:rsidRDefault="00E015F6" w:rsidP="004A1C12">
      <w:pPr>
        <w:rPr>
          <w:rFonts w:eastAsia="Calibri"/>
        </w:rPr>
      </w:pPr>
    </w:p>
    <w:p w:rsidR="00E015F6" w:rsidRDefault="00E015F6" w:rsidP="004A1C12">
      <w:pPr>
        <w:rPr>
          <w:rFonts w:eastAsia="Calibri"/>
        </w:rPr>
      </w:pPr>
    </w:p>
    <w:p w:rsidR="00E015F6" w:rsidRDefault="00E015F6" w:rsidP="004A1C12">
      <w:pPr>
        <w:rPr>
          <w:rFonts w:eastAsia="Calibri"/>
        </w:rPr>
      </w:pPr>
    </w:p>
    <w:p w:rsidR="00E015F6" w:rsidRDefault="00E015F6" w:rsidP="004A1C12">
      <w:pPr>
        <w:rPr>
          <w:rFonts w:eastAsia="Calibri"/>
        </w:rPr>
      </w:pPr>
    </w:p>
    <w:p w:rsidR="00E015F6" w:rsidRDefault="00E015F6" w:rsidP="004A1C12">
      <w:pPr>
        <w:rPr>
          <w:rFonts w:eastAsia="Calibri"/>
        </w:rPr>
      </w:pPr>
    </w:p>
    <w:p w:rsidR="00E015F6" w:rsidRDefault="00E015F6" w:rsidP="004A1C12">
      <w:pPr>
        <w:rPr>
          <w:rFonts w:eastAsia="Calibri"/>
        </w:rPr>
      </w:pPr>
    </w:p>
    <w:p w:rsidR="00E015F6" w:rsidRDefault="00E015F6" w:rsidP="004A1C12">
      <w:pPr>
        <w:rPr>
          <w:rFonts w:eastAsia="Calibri"/>
        </w:rPr>
      </w:pPr>
    </w:p>
    <w:p w:rsidR="00FC6BE5" w:rsidRDefault="00FC6BE5" w:rsidP="004A1C12">
      <w:pPr>
        <w:rPr>
          <w:rFonts w:eastAsia="Calibri"/>
        </w:rPr>
      </w:pPr>
    </w:p>
    <w:p w:rsidR="00E015F6" w:rsidRDefault="00FC6BE5" w:rsidP="004A1C12">
      <w:pPr>
        <w:rPr>
          <w:rFonts w:eastAsia="Calibri"/>
        </w:rPr>
      </w:pPr>
      <w:r w:rsidRPr="00FC6BE5">
        <w:rPr>
          <w:rFonts w:eastAsia="Calibri"/>
        </w:rPr>
        <w:t xml:space="preserve">Pręty </w:t>
      </w:r>
      <w:r>
        <w:rPr>
          <w:rFonts w:eastAsia="Calibri"/>
        </w:rPr>
        <w:t>żebrowane</w:t>
      </w:r>
      <w:r w:rsidRPr="00FC6BE5">
        <w:rPr>
          <w:rFonts w:eastAsia="Calibri"/>
        </w:rPr>
        <w:t xml:space="preserve"> stosuje się jako zbrojenie</w:t>
      </w:r>
      <w:r>
        <w:rPr>
          <w:rFonts w:eastAsia="Calibri"/>
        </w:rPr>
        <w:t xml:space="preserve"> nośne główne</w:t>
      </w:r>
    </w:p>
    <w:p w:rsidR="00E015F6" w:rsidRDefault="00E015F6" w:rsidP="004A1C12">
      <w:pPr>
        <w:rPr>
          <w:rFonts w:eastAsia="Calibri"/>
        </w:rPr>
      </w:pPr>
    </w:p>
    <w:p w:rsidR="00E015F6" w:rsidRDefault="00E015F6" w:rsidP="004A1C12">
      <w:pPr>
        <w:rPr>
          <w:rFonts w:eastAsia="Calibri"/>
        </w:rPr>
      </w:pPr>
    </w:p>
    <w:p w:rsidR="00E015F6" w:rsidRDefault="00E015F6" w:rsidP="004A1C12">
      <w:pPr>
        <w:rPr>
          <w:rFonts w:eastAsia="Calibri"/>
        </w:rPr>
      </w:pPr>
    </w:p>
    <w:p w:rsidR="00E015F6" w:rsidRPr="004F2DEF" w:rsidRDefault="00E015F6" w:rsidP="004A1C12">
      <w:pPr>
        <w:rPr>
          <w:rFonts w:eastAsia="Calibri"/>
        </w:rPr>
      </w:pPr>
    </w:p>
    <w:p w:rsidR="004F2DEF" w:rsidRDefault="00573FA0" w:rsidP="004A1C12">
      <w:pPr>
        <w:rPr>
          <w:b/>
          <w:i/>
          <w:sz w:val="28"/>
        </w:rPr>
      </w:pPr>
      <w:r>
        <w:rPr>
          <w:rFonts w:eastAsia="Calibri"/>
          <w:b/>
          <w:i/>
          <w:sz w:val="28"/>
        </w:rPr>
        <w:lastRenderedPageBreak/>
        <w:t>62-63</w:t>
      </w:r>
      <w:r w:rsidR="004F2DEF" w:rsidRPr="00E67EF5">
        <w:rPr>
          <w:rFonts w:eastAsia="Calibri"/>
          <w:b/>
          <w:i/>
          <w:sz w:val="28"/>
        </w:rPr>
        <w:t>. Ro</w:t>
      </w:r>
      <w:r w:rsidR="00E51F3C" w:rsidRPr="00E67EF5">
        <w:rPr>
          <w:b/>
          <w:i/>
          <w:sz w:val="28"/>
        </w:rPr>
        <w:t>zmieszczenie prętów w przekroju</w:t>
      </w:r>
    </w:p>
    <w:p w:rsidR="00A8689C" w:rsidRPr="00E67EF5" w:rsidRDefault="00A8689C" w:rsidP="004A1C12">
      <w:pPr>
        <w:rPr>
          <w:b/>
          <w:i/>
          <w:sz w:val="28"/>
        </w:rPr>
      </w:pPr>
    </w:p>
    <w:p w:rsidR="00A8689C" w:rsidRPr="00A8689C" w:rsidRDefault="00A8689C" w:rsidP="00A8689C">
      <w:pPr>
        <w:jc w:val="both"/>
      </w:pPr>
      <w:r w:rsidRPr="00A8689C">
        <w:t>Żelbet jest to beton wzmocniony prętami stalowymi. Zbrojenie wykonane z prętów</w:t>
      </w:r>
      <w:r>
        <w:t xml:space="preserve"> </w:t>
      </w:r>
      <w:r w:rsidRPr="00A8689C">
        <w:t>stalowych, układa się w betonie w sposób ściśle określony. Celem zbrojenia jest zwiększenie</w:t>
      </w:r>
      <w:r>
        <w:t xml:space="preserve"> </w:t>
      </w:r>
      <w:r w:rsidRPr="00A8689C">
        <w:t>wytrzymałości elementu betonowego. W konstrukcjach żelbetowych w zależności od klasy</w:t>
      </w:r>
      <w:r>
        <w:t xml:space="preserve"> </w:t>
      </w:r>
      <w:r w:rsidRPr="00A8689C">
        <w:t>stali stosuje się odpowiednie klasy betonu. W konstrukcjach zbrojonych stalą klasy A-0, A-I,</w:t>
      </w:r>
      <w:r>
        <w:t xml:space="preserve"> </w:t>
      </w:r>
      <w:r w:rsidRPr="00A8689C">
        <w:t>A-II i A-III – należy stosować klasę betonu nie niższą niż B15 i dla klasy stali A-III N klasę</w:t>
      </w:r>
      <w:r>
        <w:t xml:space="preserve"> </w:t>
      </w:r>
      <w:r w:rsidRPr="00A8689C">
        <w:t>betonu nie niższą niż B20.</w:t>
      </w:r>
    </w:p>
    <w:p w:rsidR="00A8689C" w:rsidRPr="00A8689C" w:rsidRDefault="00A8689C" w:rsidP="00A8689C">
      <w:pPr>
        <w:jc w:val="both"/>
      </w:pPr>
      <w:r w:rsidRPr="00A8689C">
        <w:t>Istotą współpracy betonu i stali w konstrukcjach żelbetowych jest to, że beton pracuje</w:t>
      </w:r>
      <w:r>
        <w:t xml:space="preserve"> </w:t>
      </w:r>
      <w:r w:rsidRPr="00A8689C">
        <w:t>przede wszystkim na ściskanie a zbrojenie na rozciąganie oraz na ściskanie i ścinanie.</w:t>
      </w:r>
      <w:r>
        <w:t xml:space="preserve"> </w:t>
      </w:r>
      <w:r w:rsidRPr="00A8689C">
        <w:t>Do czynników umożliwiających współpracę betonu i stali należą:</w:t>
      </w:r>
    </w:p>
    <w:p w:rsidR="00A8689C" w:rsidRPr="00A8689C" w:rsidRDefault="00A8689C" w:rsidP="00A8689C">
      <w:pPr>
        <w:jc w:val="both"/>
      </w:pPr>
      <w:r w:rsidRPr="00A8689C">
        <w:t>- przyczepność betonu i stali,</w:t>
      </w:r>
    </w:p>
    <w:p w:rsidR="00A8689C" w:rsidRPr="00A8689C" w:rsidRDefault="00A8689C" w:rsidP="00A8689C">
      <w:pPr>
        <w:jc w:val="both"/>
      </w:pPr>
      <w:r w:rsidRPr="00A8689C">
        <w:t>- prawie jednakowa rozszerzalność termiczna obu materiałów,</w:t>
      </w:r>
    </w:p>
    <w:p w:rsidR="00A8689C" w:rsidRPr="00A8689C" w:rsidRDefault="00A8689C" w:rsidP="00A8689C">
      <w:pPr>
        <w:jc w:val="both"/>
      </w:pPr>
      <w:r w:rsidRPr="00A8689C">
        <w:t>- odpowiednie rozmieszczenie i zakotwienie prętów zbrojenia.</w:t>
      </w:r>
    </w:p>
    <w:p w:rsidR="00E67EF5" w:rsidRPr="00A8689C" w:rsidRDefault="00A8689C" w:rsidP="00A8689C">
      <w:pPr>
        <w:jc w:val="both"/>
      </w:pPr>
      <w:r w:rsidRPr="00A8689C">
        <w:t>Rozmieszczenie prętów zbrojenia zależy przede wszystkim od występujących sił</w:t>
      </w:r>
      <w:r>
        <w:t xml:space="preserve"> </w:t>
      </w:r>
      <w:r w:rsidRPr="00A8689C">
        <w:t>w obciążonym elemencie(rys.10). Określenie miejsc występowania sił ściskających</w:t>
      </w:r>
      <w:r>
        <w:t xml:space="preserve"> </w:t>
      </w:r>
      <w:r w:rsidRPr="00A8689C">
        <w:t>i rozciągających oraz ustalenie sposobu zbrojenia elementu jest zadaniem projektanta.</w:t>
      </w:r>
      <w:r>
        <w:t xml:space="preserve"> </w:t>
      </w:r>
      <w:r w:rsidRPr="00A8689C">
        <w:t>W prostych elementach konstrukcyjnych można łatwo określić miejsce występowania</w:t>
      </w:r>
      <w:r>
        <w:t xml:space="preserve"> </w:t>
      </w:r>
      <w:r w:rsidRPr="00A8689C">
        <w:t>poszczególnych sił. Takimi elementami konstrukcyjnymi są belki swobodnie podparte oraz</w:t>
      </w:r>
      <w:r>
        <w:t xml:space="preserve"> </w:t>
      </w:r>
      <w:r w:rsidRPr="00A8689C">
        <w:t>jednostronnie zamocowane.</w:t>
      </w:r>
    </w:p>
    <w:p w:rsidR="00E67EF5" w:rsidRPr="00A8689C" w:rsidRDefault="00E67EF5" w:rsidP="004A1C12">
      <w:pPr>
        <w:rPr>
          <w:sz w:val="22"/>
        </w:rPr>
      </w:pPr>
    </w:p>
    <w:p w:rsidR="00E67EF5" w:rsidRDefault="00A8689C" w:rsidP="004A1C12">
      <w:r>
        <w:rPr>
          <w:noProof/>
          <w:lang w:eastAsia="pl-PL"/>
        </w:rPr>
        <w:drawing>
          <wp:inline distT="0" distB="0" distL="0" distR="0">
            <wp:extent cx="4684623" cy="3459024"/>
            <wp:effectExtent l="19050" t="0" r="1677" b="0"/>
            <wp:docPr id="35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081" cy="3459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EF5" w:rsidRDefault="00A8689C" w:rsidP="004A1C12">
      <w:r w:rsidRPr="00A8689C">
        <w:rPr>
          <w:b/>
          <w:bCs/>
        </w:rPr>
        <w:t xml:space="preserve">Rys. 10. </w:t>
      </w:r>
      <w:r w:rsidRPr="00A8689C">
        <w:t>Zasady rozmieszczenia zbrojenia w belkach</w:t>
      </w:r>
    </w:p>
    <w:p w:rsidR="00E67EF5" w:rsidRDefault="00E67EF5" w:rsidP="004A1C12"/>
    <w:p w:rsidR="00E67EF5" w:rsidRDefault="00A52B1A" w:rsidP="00A52B1A">
      <w:pPr>
        <w:jc w:val="both"/>
      </w:pPr>
      <w:r w:rsidRPr="00A52B1A">
        <w:t>Pręty stosowane w konstrukcjach żelbetowych można podzielić na dwie podstawowe</w:t>
      </w:r>
      <w:r>
        <w:t xml:space="preserve"> </w:t>
      </w:r>
      <w:r w:rsidRPr="00A52B1A">
        <w:t>grupy. Pręty nośne (główne) są najważniejszymi prętami w konstrukcjach żelbetowych,</w:t>
      </w:r>
      <w:r>
        <w:t xml:space="preserve"> </w:t>
      </w:r>
      <w:r w:rsidRPr="00A52B1A">
        <w:t xml:space="preserve">ponieważ wzmacniają przekrój betonu przejmując naprężenia rozciągające </w:t>
      </w:r>
      <w:r w:rsidR="005D64B2" w:rsidRPr="005D64B2">
        <w:t xml:space="preserve">i ścinające </w:t>
      </w:r>
      <w:r w:rsidRPr="00A52B1A">
        <w:t>lub ściskające.</w:t>
      </w:r>
      <w:r>
        <w:t xml:space="preserve"> </w:t>
      </w:r>
      <w:r w:rsidRPr="00A52B1A">
        <w:t>Pręty nośne mogą być proste lub odgięte(rys.11).</w:t>
      </w:r>
      <w:r w:rsidR="00A95981">
        <w:t xml:space="preserve"> Zakończenia hakami wykonuje się w prętach rozciąganych.</w:t>
      </w:r>
    </w:p>
    <w:p w:rsidR="00E67EF5" w:rsidRDefault="00D014A2" w:rsidP="004A1C12">
      <w:r>
        <w:rPr>
          <w:noProof/>
          <w:lang w:eastAsia="pl-PL"/>
        </w:rPr>
        <w:drawing>
          <wp:inline distT="0" distB="0" distL="0" distR="0">
            <wp:extent cx="2011680" cy="1009650"/>
            <wp:effectExtent l="19050" t="0" r="7620" b="0"/>
            <wp:docPr id="36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EF5" w:rsidRDefault="00D014A2" w:rsidP="004A1C12">
      <w:r w:rsidRPr="00D014A2">
        <w:rPr>
          <w:b/>
          <w:bCs/>
        </w:rPr>
        <w:t xml:space="preserve">Rys. 11. </w:t>
      </w:r>
      <w:r w:rsidRPr="00D014A2">
        <w:t>Kształt prętów głównych</w:t>
      </w:r>
    </w:p>
    <w:p w:rsidR="00A8689C" w:rsidRDefault="00A8689C" w:rsidP="004A1C12"/>
    <w:p w:rsidR="00D014A2" w:rsidRPr="00D014A2" w:rsidRDefault="00D014A2" w:rsidP="00D014A2">
      <w:r w:rsidRPr="00D014A2">
        <w:t>Pręty pomocnicze mają zwykle na celu zapewnienie niezmienności położenia zbrojenia</w:t>
      </w:r>
      <w:r>
        <w:t xml:space="preserve"> </w:t>
      </w:r>
      <w:r w:rsidRPr="00D014A2">
        <w:t>głównego podczas montażu i betonowania. Do prętów pomocniczych zalicza się:</w:t>
      </w:r>
    </w:p>
    <w:p w:rsidR="00A8689C" w:rsidRDefault="00D014A2" w:rsidP="00D014A2">
      <w:r w:rsidRPr="00D014A2">
        <w:lastRenderedPageBreak/>
        <w:t>- strzemiona(rys.12), stosuje się głównie w belkach i słupach, umieszcza się je zwykle</w:t>
      </w:r>
      <w:r>
        <w:t xml:space="preserve"> </w:t>
      </w:r>
      <w:r w:rsidRPr="00D014A2">
        <w:t>prostopadle do prętów zbrojenia głównego</w:t>
      </w:r>
    </w:p>
    <w:p w:rsidR="00A8689C" w:rsidRDefault="00D014A2" w:rsidP="004A1C12">
      <w:r>
        <w:rPr>
          <w:noProof/>
          <w:lang w:eastAsia="pl-PL"/>
        </w:rPr>
        <w:drawing>
          <wp:inline distT="0" distB="0" distL="0" distR="0">
            <wp:extent cx="2311400" cy="1038860"/>
            <wp:effectExtent l="19050" t="0" r="0" b="0"/>
            <wp:docPr id="37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03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89C" w:rsidRDefault="00D014A2" w:rsidP="004A1C12">
      <w:r w:rsidRPr="00D014A2">
        <w:rPr>
          <w:b/>
          <w:bCs/>
        </w:rPr>
        <w:t xml:space="preserve">Rys. 12. </w:t>
      </w:r>
      <w:r w:rsidRPr="00D014A2">
        <w:t>Kształt strzemion</w:t>
      </w:r>
    </w:p>
    <w:p w:rsidR="00A8689C" w:rsidRDefault="00A8689C" w:rsidP="004A1C12"/>
    <w:p w:rsidR="00D014A2" w:rsidRPr="00D014A2" w:rsidRDefault="00D014A2" w:rsidP="00D014A2">
      <w:r w:rsidRPr="00D014A2">
        <w:t>pręty rozdzielcze stosuje się przede wszystkim w płytach oraz ścianach, układa się je</w:t>
      </w:r>
    </w:p>
    <w:p w:rsidR="00D014A2" w:rsidRPr="00D014A2" w:rsidRDefault="00D014A2" w:rsidP="00D014A2">
      <w:r w:rsidRPr="00D014A2">
        <w:t>prostopadle do prętów nośnych.</w:t>
      </w:r>
    </w:p>
    <w:p w:rsidR="00D014A2" w:rsidRPr="00D014A2" w:rsidRDefault="00D014A2" w:rsidP="00D014A2">
      <w:r w:rsidRPr="00D014A2">
        <w:t>- pręty montażowe zapewniają prawidłowe położenie prętów głównych podczas montażu</w:t>
      </w:r>
    </w:p>
    <w:p w:rsidR="00D014A2" w:rsidRPr="00D014A2" w:rsidRDefault="00D014A2" w:rsidP="00D014A2">
      <w:r w:rsidRPr="00D014A2">
        <w:t>i betonowania, najczęściej pręty montażowe umieszcza się w strefie ściskanej belek</w:t>
      </w:r>
    </w:p>
    <w:p w:rsidR="00D014A2" w:rsidRPr="00D014A2" w:rsidRDefault="00D014A2" w:rsidP="00D014A2">
      <w:r w:rsidRPr="00D014A2">
        <w:t>w celu utrzymania strzemion we właściwym położeniu.</w:t>
      </w:r>
    </w:p>
    <w:p w:rsidR="00D014A2" w:rsidRPr="00D014A2" w:rsidRDefault="00D014A2" w:rsidP="00D014A2">
      <w:r w:rsidRPr="00D014A2">
        <w:t>Rozmieszczanie prętów nośnych oraz ich liczba w przekroju zależą od:</w:t>
      </w:r>
    </w:p>
    <w:p w:rsidR="00D014A2" w:rsidRPr="00D014A2" w:rsidRDefault="00D014A2" w:rsidP="00D014A2">
      <w:r w:rsidRPr="00D014A2">
        <w:t>- rodzaju elementu konstrukcyjnego,</w:t>
      </w:r>
    </w:p>
    <w:p w:rsidR="00D014A2" w:rsidRPr="00D014A2" w:rsidRDefault="00D014A2" w:rsidP="00D014A2">
      <w:r w:rsidRPr="00D014A2">
        <w:t>- obciążenia,</w:t>
      </w:r>
    </w:p>
    <w:p w:rsidR="00D014A2" w:rsidRPr="00D014A2" w:rsidRDefault="00D014A2" w:rsidP="00D014A2">
      <w:r w:rsidRPr="00D014A2">
        <w:t>- klasy betonu,</w:t>
      </w:r>
    </w:p>
    <w:p w:rsidR="00D014A2" w:rsidRPr="00D014A2" w:rsidRDefault="00D014A2" w:rsidP="00D014A2">
      <w:r w:rsidRPr="00D014A2">
        <w:t>- klasy stali zbrojeniowej,</w:t>
      </w:r>
    </w:p>
    <w:p w:rsidR="00D014A2" w:rsidRPr="00D014A2" w:rsidRDefault="00D014A2" w:rsidP="00D014A2">
      <w:r w:rsidRPr="00D014A2">
        <w:t>- kierunku betonowania elementu,</w:t>
      </w:r>
    </w:p>
    <w:p w:rsidR="00D014A2" w:rsidRDefault="00D014A2" w:rsidP="00D014A2">
      <w:r w:rsidRPr="00D014A2">
        <w:t>- sposobu zagęszczania betonu.</w:t>
      </w:r>
    </w:p>
    <w:p w:rsidR="00D014A2" w:rsidRDefault="00D014A2" w:rsidP="00D014A2"/>
    <w:p w:rsidR="00D014A2" w:rsidRDefault="00573FA0" w:rsidP="00D014A2">
      <w:pPr>
        <w:rPr>
          <w:b/>
          <w:i/>
          <w:sz w:val="28"/>
        </w:rPr>
      </w:pPr>
      <w:r>
        <w:rPr>
          <w:b/>
          <w:i/>
          <w:sz w:val="28"/>
        </w:rPr>
        <w:t>64-65</w:t>
      </w:r>
      <w:r w:rsidR="00D014A2" w:rsidRPr="00D014A2">
        <w:rPr>
          <w:b/>
          <w:i/>
          <w:sz w:val="28"/>
        </w:rPr>
        <w:t>. Rozmieszczenie prętów w belkach i płytach</w:t>
      </w:r>
    </w:p>
    <w:p w:rsidR="00D014A2" w:rsidRPr="00D014A2" w:rsidRDefault="00D014A2" w:rsidP="00D014A2">
      <w:pPr>
        <w:rPr>
          <w:b/>
          <w:i/>
          <w:sz w:val="28"/>
        </w:rPr>
      </w:pPr>
    </w:p>
    <w:p w:rsidR="00D014A2" w:rsidRPr="00D014A2" w:rsidRDefault="00D014A2" w:rsidP="00D014A2">
      <w:r w:rsidRPr="00D014A2">
        <w:t>Zbrojenie nośne w płytach układa się prostopadle do ścian nośnych, które stanowią</w:t>
      </w:r>
    </w:p>
    <w:p w:rsidR="00D014A2" w:rsidRPr="00D014A2" w:rsidRDefault="00D014A2" w:rsidP="00D014A2">
      <w:r w:rsidRPr="00D014A2">
        <w:t>oparcie płyt. Średnica prętów stosowanych do zbrojenia płyt nie powinna być mniejsza niż</w:t>
      </w:r>
    </w:p>
    <w:p w:rsidR="00D014A2" w:rsidRPr="00D014A2" w:rsidRDefault="00D014A2" w:rsidP="00D014A2">
      <w:r w:rsidRPr="00D014A2">
        <w:t>4,5mm. W płytach zbrojonych siatkami zgrzewanymi można stosować druty średnicy 3mm.</w:t>
      </w:r>
    </w:p>
    <w:p w:rsidR="00D014A2" w:rsidRPr="00D014A2" w:rsidRDefault="00D014A2" w:rsidP="00D014A2">
      <w:r w:rsidRPr="00D014A2">
        <w:t>Maksymalny rozstaw prętów zbrojenia głównego wynosi:</w:t>
      </w:r>
    </w:p>
    <w:p w:rsidR="00D014A2" w:rsidRPr="00D014A2" w:rsidRDefault="00D014A2" w:rsidP="00D014A2">
      <w:r w:rsidRPr="00D014A2">
        <w:t>- w płytach grubości nie większej niż 100 mm – 120 mm,</w:t>
      </w:r>
    </w:p>
    <w:p w:rsidR="00D014A2" w:rsidRPr="00D014A2" w:rsidRDefault="00D014A2" w:rsidP="00D014A2">
      <w:r w:rsidRPr="00D014A2">
        <w:t>- w płytach grubości większej niż 100 mm – 1,2 wysokości płyty i nie więcej niż 250mm.</w:t>
      </w:r>
    </w:p>
    <w:p w:rsidR="00D014A2" w:rsidRPr="00D014A2" w:rsidRDefault="00D014A2" w:rsidP="00D014A2">
      <w:r w:rsidRPr="00D014A2">
        <w:t>Minimalny odstęp między prętami zbrojenia nośnego mierzony</w:t>
      </w:r>
      <w:r>
        <w:t xml:space="preserve"> </w:t>
      </w:r>
      <w:r w:rsidRPr="00D014A2">
        <w:t>w świetle wynosi 50mm.</w:t>
      </w:r>
    </w:p>
    <w:p w:rsidR="00D014A2" w:rsidRPr="00D014A2" w:rsidRDefault="00D014A2" w:rsidP="00D014A2">
      <w:r w:rsidRPr="00D014A2">
        <w:t xml:space="preserve">Nie mniej niż 1/3 prętów zbrojenia dolnego w przęśle i nie mniej niż 3 pręty na </w:t>
      </w:r>
      <w:proofErr w:type="spellStart"/>
      <w:r w:rsidRPr="00D014A2">
        <w:t>lm</w:t>
      </w:r>
      <w:proofErr w:type="spellEnd"/>
    </w:p>
    <w:p w:rsidR="00D014A2" w:rsidRPr="00D014A2" w:rsidRDefault="00D014A2" w:rsidP="00D014A2">
      <w:r w:rsidRPr="00D014A2">
        <w:t>szerokości płyty należy doprowadzić bez odgięć do podpory.</w:t>
      </w:r>
    </w:p>
    <w:p w:rsidR="00D014A2" w:rsidRPr="00D014A2" w:rsidRDefault="00D014A2" w:rsidP="00D014A2">
      <w:r w:rsidRPr="00D014A2">
        <w:t>Płyty żelbetowe jednokierunkowo zbrojone mają najczęściej kształt prostokąta(rys.13).</w:t>
      </w:r>
    </w:p>
    <w:p w:rsidR="00A8689C" w:rsidRDefault="00D014A2" w:rsidP="00D014A2">
      <w:r w:rsidRPr="00D014A2">
        <w:t>Oparte są przeważnie na ścianach nośnych dłuższymi bokami.</w:t>
      </w:r>
    </w:p>
    <w:p w:rsidR="00A8689C" w:rsidRDefault="00D014A2" w:rsidP="004A1C12">
      <w:r>
        <w:rPr>
          <w:noProof/>
          <w:lang w:eastAsia="pl-PL"/>
        </w:rPr>
        <w:drawing>
          <wp:inline distT="0" distB="0" distL="0" distR="0">
            <wp:extent cx="3803650" cy="2311400"/>
            <wp:effectExtent l="19050" t="0" r="6350" b="0"/>
            <wp:docPr id="38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4A2" w:rsidRDefault="00D014A2" w:rsidP="00D014A2">
      <w:r w:rsidRPr="00D014A2">
        <w:rPr>
          <w:b/>
          <w:bCs/>
        </w:rPr>
        <w:t xml:space="preserve">Rys. 13. </w:t>
      </w:r>
      <w:r w:rsidRPr="00D014A2">
        <w:t>Płyta jednokierun</w:t>
      </w:r>
      <w:r>
        <w:t xml:space="preserve">kowo zbrojona </w:t>
      </w:r>
    </w:p>
    <w:p w:rsidR="00D014A2" w:rsidRPr="00D014A2" w:rsidRDefault="00D014A2" w:rsidP="00D014A2"/>
    <w:p w:rsidR="00D014A2" w:rsidRPr="00D014A2" w:rsidRDefault="00D014A2" w:rsidP="00D014A2">
      <w:r w:rsidRPr="00D014A2">
        <w:t>Zbrojenie płyt wieloprzęsłowych jest bardziej skomplikowane, gdyż występują tam pręty</w:t>
      </w:r>
    </w:p>
    <w:p w:rsidR="00A8689C" w:rsidRDefault="00D014A2" w:rsidP="00D014A2">
      <w:r w:rsidRPr="00D014A2">
        <w:t>odgięte(rys.14). Poza zbrojeniem dolnym występuje tam również zbrojenie górne.</w:t>
      </w:r>
    </w:p>
    <w:p w:rsidR="00A8689C" w:rsidRDefault="00A8689C" w:rsidP="004A1C12"/>
    <w:p w:rsidR="00A8689C" w:rsidRDefault="00A8689C" w:rsidP="004A1C12"/>
    <w:p w:rsidR="00A8689C" w:rsidRDefault="00D014A2" w:rsidP="004A1C12">
      <w:r>
        <w:rPr>
          <w:noProof/>
          <w:lang w:eastAsia="pl-PL"/>
        </w:rPr>
        <w:lastRenderedPageBreak/>
        <w:drawing>
          <wp:inline distT="0" distB="0" distL="0" distR="0">
            <wp:extent cx="4374515" cy="2209165"/>
            <wp:effectExtent l="19050" t="0" r="6985" b="0"/>
            <wp:docPr id="39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515" cy="220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89C" w:rsidRDefault="00D014A2" w:rsidP="004A1C12">
      <w:r w:rsidRPr="00D014A2">
        <w:rPr>
          <w:b/>
          <w:bCs/>
        </w:rPr>
        <w:t xml:space="preserve">Rys. 14. </w:t>
      </w:r>
      <w:r w:rsidRPr="00D014A2">
        <w:t>Zbrojenie płyty wieloprzęsłowej</w:t>
      </w:r>
    </w:p>
    <w:p w:rsidR="00E67EF5" w:rsidRDefault="00E67EF5" w:rsidP="004A1C12">
      <w:pPr>
        <w:rPr>
          <w:rFonts w:eastAsia="Calibri"/>
        </w:rPr>
      </w:pPr>
    </w:p>
    <w:p w:rsidR="00D014A2" w:rsidRDefault="00D014A2" w:rsidP="00D014A2">
      <w:pPr>
        <w:jc w:val="both"/>
        <w:rPr>
          <w:rFonts w:eastAsia="Calibri"/>
        </w:rPr>
      </w:pPr>
      <w:r w:rsidRPr="00D014A2">
        <w:rPr>
          <w:rFonts w:eastAsia="Calibri"/>
        </w:rPr>
        <w:t>Zbrojenie rozdzielcze w płytach spełnia zadanie zbrojenia pomocniczego. Połączone jest</w:t>
      </w:r>
      <w:r>
        <w:rPr>
          <w:rFonts w:eastAsia="Calibri"/>
        </w:rPr>
        <w:t xml:space="preserve"> </w:t>
      </w:r>
      <w:r w:rsidRPr="00D014A2">
        <w:rPr>
          <w:rFonts w:eastAsia="Calibri"/>
        </w:rPr>
        <w:t xml:space="preserve">ze zbrojeniem głównym drutem </w:t>
      </w:r>
      <w:proofErr w:type="spellStart"/>
      <w:r w:rsidRPr="00D014A2">
        <w:rPr>
          <w:rFonts w:eastAsia="Calibri"/>
        </w:rPr>
        <w:t>wiązałkowym</w:t>
      </w:r>
      <w:proofErr w:type="spellEnd"/>
      <w:r w:rsidRPr="00D014A2">
        <w:rPr>
          <w:rFonts w:eastAsia="Calibri"/>
        </w:rPr>
        <w:t xml:space="preserve"> lub przez zgrzewanie. Pręty rozdzielcze mogą</w:t>
      </w:r>
      <w:r>
        <w:rPr>
          <w:rFonts w:eastAsia="Calibri"/>
        </w:rPr>
        <w:t xml:space="preserve"> </w:t>
      </w:r>
      <w:r w:rsidRPr="00D014A2">
        <w:rPr>
          <w:rFonts w:eastAsia="Calibri"/>
        </w:rPr>
        <w:t>nie mieć haków i można je łączyć na zakład długości 200mm bez wiązania drutem.</w:t>
      </w:r>
      <w:r>
        <w:rPr>
          <w:rFonts w:eastAsia="Calibri"/>
        </w:rPr>
        <w:t xml:space="preserve"> </w:t>
      </w:r>
      <w:r w:rsidRPr="00D014A2">
        <w:rPr>
          <w:rFonts w:eastAsia="Calibri"/>
        </w:rPr>
        <w:t>Umieszcza się je od wewnątrz przekroju płyt lub pod prętami głównymi.</w:t>
      </w:r>
      <w:r>
        <w:rPr>
          <w:rFonts w:eastAsia="Calibri"/>
        </w:rPr>
        <w:t xml:space="preserve"> </w:t>
      </w:r>
      <w:r w:rsidRPr="00D014A2">
        <w:rPr>
          <w:rFonts w:eastAsia="Calibri"/>
        </w:rPr>
        <w:t>Szczególny rodzaj płyt stanowią płyty wspornikowe(rys.15), do których zaliczamy płyty</w:t>
      </w:r>
      <w:r>
        <w:rPr>
          <w:rFonts w:eastAsia="Calibri"/>
        </w:rPr>
        <w:t xml:space="preserve"> </w:t>
      </w:r>
      <w:r w:rsidRPr="00D014A2">
        <w:rPr>
          <w:rFonts w:eastAsia="Calibri"/>
        </w:rPr>
        <w:t>balkonowe i daszki. Podobnie w belkach wspornikowych zbrojenie główne umieszcza się</w:t>
      </w:r>
      <w:r>
        <w:rPr>
          <w:rFonts w:eastAsia="Calibri"/>
        </w:rPr>
        <w:t xml:space="preserve"> </w:t>
      </w:r>
      <w:r w:rsidRPr="00D014A2">
        <w:rPr>
          <w:rFonts w:eastAsia="Calibri"/>
        </w:rPr>
        <w:t>w górnej części płyt.</w:t>
      </w:r>
    </w:p>
    <w:p w:rsidR="00D014A2" w:rsidRDefault="00D014A2" w:rsidP="004A1C12">
      <w:pPr>
        <w:rPr>
          <w:rFonts w:eastAsia="Calibri"/>
        </w:rPr>
      </w:pPr>
    </w:p>
    <w:p w:rsidR="00D014A2" w:rsidRDefault="00D014A2" w:rsidP="004A1C12">
      <w:pPr>
        <w:rPr>
          <w:rFonts w:eastAsia="Calibri"/>
        </w:rPr>
      </w:pPr>
      <w:r>
        <w:rPr>
          <w:rFonts w:eastAsia="Calibri"/>
          <w:noProof/>
          <w:lang w:eastAsia="pl-PL"/>
        </w:rPr>
        <w:drawing>
          <wp:inline distT="0" distB="0" distL="0" distR="0">
            <wp:extent cx="2962910" cy="2494280"/>
            <wp:effectExtent l="19050" t="0" r="8890" b="0"/>
            <wp:docPr id="40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49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4A2" w:rsidRPr="00D014A2" w:rsidRDefault="00D014A2" w:rsidP="00D014A2">
      <w:pPr>
        <w:rPr>
          <w:rFonts w:eastAsia="Calibri"/>
        </w:rPr>
      </w:pPr>
    </w:p>
    <w:p w:rsidR="00D014A2" w:rsidRDefault="00D014A2" w:rsidP="00D014A2">
      <w:pPr>
        <w:rPr>
          <w:rFonts w:eastAsia="Calibri"/>
        </w:rPr>
      </w:pPr>
      <w:r w:rsidRPr="00D014A2">
        <w:rPr>
          <w:rFonts w:eastAsia="Calibri"/>
          <w:b/>
          <w:bCs/>
        </w:rPr>
        <w:t xml:space="preserve">Rys. 15. </w:t>
      </w:r>
      <w:r w:rsidRPr="00D014A2">
        <w:rPr>
          <w:rFonts w:eastAsia="Calibri"/>
        </w:rPr>
        <w:t xml:space="preserve">Zbrojenie płyty wspornikowej </w:t>
      </w:r>
    </w:p>
    <w:p w:rsidR="00D014A2" w:rsidRPr="004F2DEF" w:rsidRDefault="00D014A2" w:rsidP="004A1C12">
      <w:pPr>
        <w:rPr>
          <w:rFonts w:eastAsia="Calibri"/>
        </w:rPr>
      </w:pPr>
    </w:p>
    <w:p w:rsidR="00D014A2" w:rsidRPr="00D014A2" w:rsidRDefault="005428F6" w:rsidP="00D014A2">
      <w:pPr>
        <w:rPr>
          <w:rFonts w:eastAsia="Calibri"/>
          <w:b/>
          <w:i/>
          <w:sz w:val="28"/>
        </w:rPr>
      </w:pPr>
      <w:r>
        <w:rPr>
          <w:rFonts w:eastAsia="Calibri"/>
          <w:b/>
          <w:i/>
          <w:sz w:val="28"/>
        </w:rPr>
        <w:t>6</w:t>
      </w:r>
      <w:r w:rsidR="000E2B2C">
        <w:rPr>
          <w:rFonts w:eastAsia="Calibri"/>
          <w:b/>
          <w:i/>
          <w:sz w:val="28"/>
        </w:rPr>
        <w:t>6</w:t>
      </w:r>
      <w:r>
        <w:rPr>
          <w:rFonts w:eastAsia="Calibri"/>
          <w:b/>
          <w:i/>
          <w:sz w:val="28"/>
        </w:rPr>
        <w:t>-6</w:t>
      </w:r>
      <w:r w:rsidR="000E2B2C">
        <w:rPr>
          <w:rFonts w:eastAsia="Calibri"/>
          <w:b/>
          <w:i/>
          <w:sz w:val="28"/>
        </w:rPr>
        <w:t>7</w:t>
      </w:r>
      <w:r w:rsidR="00D014A2" w:rsidRPr="00D014A2">
        <w:rPr>
          <w:rFonts w:eastAsia="Calibri"/>
          <w:b/>
          <w:i/>
          <w:sz w:val="28"/>
        </w:rPr>
        <w:t>. Rozmieszczenie prętów w słupach prostokątnych i okrągłych</w:t>
      </w:r>
    </w:p>
    <w:p w:rsidR="00E67EF5" w:rsidRPr="00D014A2" w:rsidRDefault="00E67EF5" w:rsidP="004A1C12">
      <w:pPr>
        <w:rPr>
          <w:rFonts w:eastAsia="Calibri"/>
          <w:b/>
          <w:i/>
          <w:sz w:val="28"/>
        </w:rPr>
      </w:pPr>
    </w:p>
    <w:p w:rsidR="00E67EF5" w:rsidRDefault="00D014A2" w:rsidP="00D014A2">
      <w:pPr>
        <w:rPr>
          <w:rFonts w:eastAsia="Calibri"/>
        </w:rPr>
      </w:pPr>
      <w:r w:rsidRPr="00D014A2">
        <w:rPr>
          <w:rFonts w:eastAsia="Calibri"/>
        </w:rPr>
        <w:t>Sposób rozmieszczenia, a także ilość zbrojenia zależą od obciążenia oraz od klasy betonu</w:t>
      </w:r>
      <w:r>
        <w:rPr>
          <w:rFonts w:eastAsia="Calibri"/>
        </w:rPr>
        <w:t xml:space="preserve"> </w:t>
      </w:r>
      <w:r w:rsidRPr="00D014A2">
        <w:rPr>
          <w:rFonts w:eastAsia="Calibri"/>
        </w:rPr>
        <w:t>i klasy stali zbrojeniowej zastosowanych do wykonania słupa.</w:t>
      </w:r>
      <w:r>
        <w:rPr>
          <w:rFonts w:eastAsia="Calibri"/>
        </w:rPr>
        <w:t xml:space="preserve"> </w:t>
      </w:r>
      <w:r w:rsidRPr="00D014A2">
        <w:rPr>
          <w:rFonts w:eastAsia="Calibri"/>
        </w:rPr>
        <w:t>Zbrojenie słupów żelbetowych składa się z prętów podłużnych stanowiących zbrojenie</w:t>
      </w:r>
      <w:r>
        <w:rPr>
          <w:rFonts w:eastAsia="Calibri"/>
        </w:rPr>
        <w:t xml:space="preserve"> </w:t>
      </w:r>
      <w:r w:rsidRPr="00D014A2">
        <w:rPr>
          <w:rFonts w:eastAsia="Calibri"/>
        </w:rPr>
        <w:t>główne ułożonych równolegle do osi słupa oraz strzemion. Takie słupy nazywa się</w:t>
      </w:r>
      <w:r>
        <w:rPr>
          <w:rFonts w:eastAsia="Calibri"/>
        </w:rPr>
        <w:t xml:space="preserve"> </w:t>
      </w:r>
      <w:r w:rsidRPr="00D014A2">
        <w:rPr>
          <w:rFonts w:eastAsia="Calibri"/>
        </w:rPr>
        <w:t>nieuzwojonymi(rys.16).</w:t>
      </w:r>
    </w:p>
    <w:p w:rsidR="00E67EF5" w:rsidRDefault="00E67EF5" w:rsidP="004A1C12">
      <w:pPr>
        <w:rPr>
          <w:rFonts w:eastAsia="Calibri"/>
        </w:rPr>
      </w:pPr>
    </w:p>
    <w:p w:rsidR="00E67EF5" w:rsidRDefault="00D014A2" w:rsidP="004A1C12">
      <w:pPr>
        <w:rPr>
          <w:rFonts w:eastAsia="Calibri"/>
        </w:rPr>
      </w:pPr>
      <w:r>
        <w:rPr>
          <w:rFonts w:eastAsia="Calibri"/>
          <w:noProof/>
          <w:lang w:eastAsia="pl-PL"/>
        </w:rPr>
        <w:lastRenderedPageBreak/>
        <w:drawing>
          <wp:inline distT="0" distB="0" distL="0" distR="0">
            <wp:extent cx="5430774" cy="3104644"/>
            <wp:effectExtent l="19050" t="0" r="0" b="0"/>
            <wp:docPr id="41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073" cy="310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EF5" w:rsidRDefault="00E67EF5" w:rsidP="004A1C12">
      <w:pPr>
        <w:rPr>
          <w:rFonts w:eastAsia="Calibri"/>
        </w:rPr>
      </w:pPr>
    </w:p>
    <w:p w:rsidR="006239D0" w:rsidRDefault="00D014A2" w:rsidP="00D014A2">
      <w:pPr>
        <w:rPr>
          <w:rFonts w:eastAsia="Calibri"/>
        </w:rPr>
      </w:pPr>
      <w:r w:rsidRPr="00D014A2">
        <w:rPr>
          <w:rFonts w:eastAsia="Calibri"/>
          <w:b/>
          <w:bCs/>
        </w:rPr>
        <w:t xml:space="preserve">Rys. 16. </w:t>
      </w:r>
      <w:r w:rsidRPr="00D014A2">
        <w:rPr>
          <w:rFonts w:eastAsia="Calibri"/>
        </w:rPr>
        <w:t>Zbrojenie słupa ściskanego osiowo</w:t>
      </w:r>
    </w:p>
    <w:p w:rsidR="006239D0" w:rsidRDefault="006239D0" w:rsidP="00D014A2">
      <w:pPr>
        <w:rPr>
          <w:rFonts w:eastAsia="Calibri"/>
        </w:rPr>
      </w:pPr>
    </w:p>
    <w:p w:rsidR="00D014A2" w:rsidRPr="00D014A2" w:rsidRDefault="00D014A2" w:rsidP="00D014A2">
      <w:pPr>
        <w:rPr>
          <w:rFonts w:eastAsia="Calibri"/>
        </w:rPr>
      </w:pPr>
      <w:r w:rsidRPr="00D014A2">
        <w:rPr>
          <w:rFonts w:eastAsia="Calibri"/>
        </w:rPr>
        <w:t>Słupy, w których zamiast strzemion znajduje się uzwojenie nazywamy</w:t>
      </w:r>
    </w:p>
    <w:p w:rsidR="00E67EF5" w:rsidRDefault="00D014A2" w:rsidP="00D014A2">
      <w:pPr>
        <w:rPr>
          <w:rFonts w:eastAsia="Calibri"/>
        </w:rPr>
      </w:pPr>
      <w:r w:rsidRPr="00D014A2">
        <w:rPr>
          <w:rFonts w:eastAsia="Calibri"/>
        </w:rPr>
        <w:t>uzwojonymi(rys.17).</w:t>
      </w:r>
    </w:p>
    <w:p w:rsidR="00E67EF5" w:rsidRDefault="00E67EF5" w:rsidP="004A1C12">
      <w:pPr>
        <w:rPr>
          <w:rFonts w:eastAsia="Calibri"/>
        </w:rPr>
      </w:pPr>
    </w:p>
    <w:p w:rsidR="00E67EF5" w:rsidRDefault="006239D0" w:rsidP="004A1C12">
      <w:pPr>
        <w:rPr>
          <w:rFonts w:eastAsia="Calibri"/>
        </w:rPr>
      </w:pPr>
      <w:r>
        <w:rPr>
          <w:rFonts w:eastAsia="Calibri"/>
          <w:noProof/>
          <w:lang w:eastAsia="pl-PL"/>
        </w:rPr>
        <w:drawing>
          <wp:inline distT="0" distB="0" distL="0" distR="0">
            <wp:extent cx="2795108" cy="2545690"/>
            <wp:effectExtent l="19050" t="0" r="5242" b="0"/>
            <wp:docPr id="42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399" cy="2547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EF5" w:rsidRDefault="006239D0" w:rsidP="006239D0">
      <w:pPr>
        <w:rPr>
          <w:rFonts w:eastAsia="Calibri"/>
        </w:rPr>
      </w:pPr>
      <w:r w:rsidRPr="006239D0">
        <w:rPr>
          <w:rFonts w:eastAsia="Calibri"/>
          <w:b/>
          <w:bCs/>
        </w:rPr>
        <w:t xml:space="preserve">Rys. 17. </w:t>
      </w:r>
      <w:r w:rsidRPr="006239D0">
        <w:rPr>
          <w:rFonts w:eastAsia="Calibri"/>
        </w:rPr>
        <w:t>Zbrojenie sł</w:t>
      </w:r>
      <w:r>
        <w:rPr>
          <w:rFonts w:eastAsia="Calibri"/>
        </w:rPr>
        <w:t xml:space="preserve">upa uzwojonego  </w:t>
      </w:r>
      <w:r w:rsidRPr="006239D0">
        <w:rPr>
          <w:rFonts w:eastAsia="Calibri"/>
        </w:rPr>
        <w:t>a) przekrój poprzeczny słupa uzwojonego, b) widok boczny zbrojenia w słupie uzwojonym.</w:t>
      </w:r>
    </w:p>
    <w:p w:rsidR="00E67EF5" w:rsidRDefault="00E67EF5" w:rsidP="004A1C12">
      <w:pPr>
        <w:rPr>
          <w:rFonts w:eastAsia="Calibri"/>
        </w:rPr>
      </w:pPr>
    </w:p>
    <w:p w:rsidR="005428F6" w:rsidRPr="004F2DEF" w:rsidRDefault="005428F6" w:rsidP="004A1C12">
      <w:pPr>
        <w:rPr>
          <w:rFonts w:eastAsia="Calibri"/>
        </w:rPr>
      </w:pPr>
    </w:p>
    <w:p w:rsidR="004F2DEF" w:rsidRPr="005428F6" w:rsidRDefault="005428F6" w:rsidP="004A1C12">
      <w:pPr>
        <w:rPr>
          <w:b/>
          <w:i/>
          <w:sz w:val="28"/>
        </w:rPr>
      </w:pPr>
      <w:r>
        <w:rPr>
          <w:rFonts w:eastAsia="Calibri"/>
          <w:b/>
          <w:i/>
          <w:sz w:val="28"/>
        </w:rPr>
        <w:t>6</w:t>
      </w:r>
      <w:r w:rsidR="000E2B2C">
        <w:rPr>
          <w:rFonts w:eastAsia="Calibri"/>
          <w:b/>
          <w:i/>
          <w:sz w:val="28"/>
        </w:rPr>
        <w:t>8</w:t>
      </w:r>
      <w:r w:rsidR="00E51F3C" w:rsidRPr="005428F6">
        <w:rPr>
          <w:b/>
          <w:i/>
          <w:sz w:val="28"/>
        </w:rPr>
        <w:t>. Otulenie prętów zbrojeniowych</w:t>
      </w:r>
    </w:p>
    <w:p w:rsidR="006F372C" w:rsidRDefault="006F372C" w:rsidP="004A1C12"/>
    <w:p w:rsidR="006F372C" w:rsidRPr="006F372C" w:rsidRDefault="006F372C" w:rsidP="00DD5D13">
      <w:pPr>
        <w:jc w:val="both"/>
      </w:pPr>
      <w:r w:rsidRPr="006F372C">
        <w:t>Grubość warstwy betonu, pokrywającej od zewnątrz pręty zbrojenia, powinna wynosić co</w:t>
      </w:r>
    </w:p>
    <w:p w:rsidR="006F372C" w:rsidRPr="006F372C" w:rsidRDefault="006F372C" w:rsidP="00DD5D13">
      <w:pPr>
        <w:jc w:val="both"/>
      </w:pPr>
      <w:r w:rsidRPr="006F372C">
        <w:t>najmniej:</w:t>
      </w:r>
    </w:p>
    <w:p w:rsidR="006F372C" w:rsidRPr="006F372C" w:rsidRDefault="006F372C" w:rsidP="00DD5D13">
      <w:pPr>
        <w:jc w:val="both"/>
      </w:pPr>
      <w:r w:rsidRPr="006F372C">
        <w:rPr>
          <w:b/>
          <w:bCs/>
        </w:rPr>
        <w:t xml:space="preserve">- </w:t>
      </w:r>
      <w:r w:rsidRPr="006F372C">
        <w:t xml:space="preserve">10mm w płytach, konstrukcjach cienkościennych, stropach </w:t>
      </w:r>
      <w:proofErr w:type="spellStart"/>
      <w:r w:rsidRPr="006F372C">
        <w:t>gęstożebrowych</w:t>
      </w:r>
      <w:proofErr w:type="spellEnd"/>
      <w:r w:rsidRPr="006F372C">
        <w:t xml:space="preserve"> oraz</w:t>
      </w:r>
      <w:r w:rsidR="00DD5D13">
        <w:t xml:space="preserve"> </w:t>
      </w:r>
      <w:r w:rsidRPr="006F372C">
        <w:t>ściankach grubości do 100mm,</w:t>
      </w:r>
    </w:p>
    <w:p w:rsidR="006F372C" w:rsidRDefault="006F372C" w:rsidP="00DD5D13">
      <w:pPr>
        <w:jc w:val="both"/>
      </w:pPr>
      <w:r w:rsidRPr="006F372C">
        <w:rPr>
          <w:b/>
          <w:bCs/>
        </w:rPr>
        <w:t xml:space="preserve">- </w:t>
      </w:r>
      <w:r w:rsidRPr="006F372C">
        <w:t>20mm dla zbrojenia głównego w belkach i słupach oraz ściankach grubości większej niż</w:t>
      </w:r>
      <w:r w:rsidR="00DD5D13">
        <w:t xml:space="preserve"> </w:t>
      </w:r>
      <w:r w:rsidRPr="006F372C">
        <w:t>100mm, 10mm dla strzemion i prętów montażowych, ponadto w tych wypadkach</w:t>
      </w:r>
      <w:r w:rsidR="00DD5D13">
        <w:t xml:space="preserve"> </w:t>
      </w:r>
      <w:r w:rsidRPr="006F372C">
        <w:t>grubość otuliny nie powinna być mniejsza od średnicy pręta otulonego.</w:t>
      </w:r>
    </w:p>
    <w:p w:rsidR="00DD5D13" w:rsidRPr="006F372C" w:rsidRDefault="00DD5D13" w:rsidP="00DD5D13">
      <w:pPr>
        <w:jc w:val="both"/>
      </w:pPr>
    </w:p>
    <w:p w:rsidR="006F372C" w:rsidRPr="006F372C" w:rsidRDefault="006F372C" w:rsidP="00DD5D13">
      <w:pPr>
        <w:jc w:val="both"/>
      </w:pPr>
      <w:r w:rsidRPr="006F372C">
        <w:t>Grubość otulenia należy zwiększyć o:</w:t>
      </w:r>
    </w:p>
    <w:p w:rsidR="006F372C" w:rsidRPr="006F372C" w:rsidRDefault="006F372C" w:rsidP="00DD5D13">
      <w:pPr>
        <w:jc w:val="both"/>
      </w:pPr>
      <w:r w:rsidRPr="006F372C">
        <w:rPr>
          <w:b/>
          <w:bCs/>
        </w:rPr>
        <w:t xml:space="preserve">- </w:t>
      </w:r>
      <w:r w:rsidRPr="006F372C">
        <w:t>5mm w elementach narażonych na bezpośrednie działanie wpływów atmosferycznych</w:t>
      </w:r>
      <w:r w:rsidR="00DD5D13">
        <w:t xml:space="preserve"> </w:t>
      </w:r>
      <w:r w:rsidRPr="006F372C">
        <w:t>bądź znajdujących się w pomieszczeniach o wilgotności względnej powyżej 75%,</w:t>
      </w:r>
    </w:p>
    <w:p w:rsidR="006F372C" w:rsidRDefault="006F372C" w:rsidP="00DD5D13">
      <w:pPr>
        <w:jc w:val="both"/>
      </w:pPr>
      <w:r w:rsidRPr="006F372C">
        <w:rPr>
          <w:b/>
          <w:bCs/>
        </w:rPr>
        <w:lastRenderedPageBreak/>
        <w:t xml:space="preserve">- </w:t>
      </w:r>
      <w:r w:rsidRPr="006F372C">
        <w:t>10mm w konstrukcjach stale stykających się bezpośrednio z wodą.</w:t>
      </w:r>
      <w:r w:rsidR="00DD5D13">
        <w:t xml:space="preserve"> </w:t>
      </w:r>
      <w:r w:rsidRPr="006F372C">
        <w:t>Grubość otulenia można zmniejszyć o 5mm, lecz do wartości nie mniejszej niż 10mm,</w:t>
      </w:r>
      <w:r w:rsidR="00DD5D13">
        <w:t xml:space="preserve"> </w:t>
      </w:r>
      <w:r w:rsidRPr="006F372C">
        <w:t>w prefabrykatach z betonu klasy B15 i klas wyższych, wykonanych w zakładach</w:t>
      </w:r>
      <w:r w:rsidR="00DD5D13">
        <w:t xml:space="preserve"> </w:t>
      </w:r>
      <w:r w:rsidRPr="006F372C">
        <w:t>prefabrykacji.</w:t>
      </w:r>
    </w:p>
    <w:p w:rsidR="00DD5D13" w:rsidRPr="006F372C" w:rsidRDefault="00DD5D13" w:rsidP="00DD5D13">
      <w:pPr>
        <w:jc w:val="both"/>
      </w:pPr>
    </w:p>
    <w:p w:rsidR="006F372C" w:rsidRPr="006F372C" w:rsidRDefault="006F372C" w:rsidP="00DD5D13">
      <w:pPr>
        <w:jc w:val="both"/>
      </w:pPr>
      <w:r w:rsidRPr="006F372C">
        <w:t>Grubość otulenia zbrojenia w fundamentach należy przyjmować nie mniejszą niż:</w:t>
      </w:r>
    </w:p>
    <w:p w:rsidR="006F372C" w:rsidRPr="006F372C" w:rsidRDefault="006F372C" w:rsidP="00DD5D13">
      <w:pPr>
        <w:jc w:val="both"/>
      </w:pPr>
      <w:r w:rsidRPr="006F372C">
        <w:rPr>
          <w:b/>
          <w:bCs/>
        </w:rPr>
        <w:t xml:space="preserve">- </w:t>
      </w:r>
      <w:r w:rsidRPr="006F372C">
        <w:t>50mm, gdy występuje pod fundamentem warstwa wyrównawcza z betonu chudego</w:t>
      </w:r>
      <w:r w:rsidR="00DD5D13">
        <w:t xml:space="preserve"> </w:t>
      </w:r>
      <w:r w:rsidRPr="006F372C">
        <w:t>grubości 100mm,</w:t>
      </w:r>
    </w:p>
    <w:p w:rsidR="006F372C" w:rsidRDefault="006F372C" w:rsidP="00DD5D13">
      <w:pPr>
        <w:jc w:val="both"/>
      </w:pPr>
      <w:r w:rsidRPr="006F372C">
        <w:rPr>
          <w:b/>
          <w:bCs/>
        </w:rPr>
        <w:t xml:space="preserve">- </w:t>
      </w:r>
      <w:r w:rsidRPr="006F372C">
        <w:t>75mm gdy beton układany jest na gruncie.</w:t>
      </w:r>
    </w:p>
    <w:p w:rsidR="00DD5D13" w:rsidRPr="006F372C" w:rsidRDefault="00DD5D13" w:rsidP="00DD5D13">
      <w:pPr>
        <w:jc w:val="both"/>
      </w:pPr>
    </w:p>
    <w:p w:rsidR="006F372C" w:rsidRDefault="006F372C" w:rsidP="00DD5D13">
      <w:pPr>
        <w:jc w:val="both"/>
      </w:pPr>
      <w:r w:rsidRPr="006F372C">
        <w:t>Aby zapewnić odpowiednie otulenie prętów zbrojeniowych, w konstrukcjach należy</w:t>
      </w:r>
      <w:r w:rsidR="00DD5D13">
        <w:t xml:space="preserve"> </w:t>
      </w:r>
      <w:r w:rsidRPr="006F372C">
        <w:t>stosować podkładki dystansowe. Podkładki zapewniają odpowiednią odległości między</w:t>
      </w:r>
      <w:r w:rsidR="00DD5D13">
        <w:t xml:space="preserve"> </w:t>
      </w:r>
      <w:r w:rsidRPr="006F372C">
        <w:t>prętami oraz prętami i deskowaniem. Ze względu na materiał, z którego są wykonane</w:t>
      </w:r>
      <w:r w:rsidR="00DD5D13">
        <w:t xml:space="preserve"> </w:t>
      </w:r>
      <w:r w:rsidRPr="006F372C">
        <w:t>podkładki dzielimy na: betonowe, z tworzyw sztucznych oraz stalowe. Ze względu na kształt,</w:t>
      </w:r>
      <w:r w:rsidR="00DD5D13">
        <w:t xml:space="preserve"> </w:t>
      </w:r>
      <w:r w:rsidRPr="006F372C">
        <w:t>rozróżnia się podkładki punktowe i ciągłe. Podkładki punktowe stosowane są do podpierania</w:t>
      </w:r>
      <w:r w:rsidR="00DD5D13">
        <w:t xml:space="preserve"> </w:t>
      </w:r>
      <w:r w:rsidRPr="006F372C">
        <w:t>pojedynczych prętów zbrojenia (rys.18).</w:t>
      </w:r>
    </w:p>
    <w:p w:rsidR="006F372C" w:rsidRDefault="006F372C" w:rsidP="004A1C12"/>
    <w:p w:rsidR="006F372C" w:rsidRDefault="006F372C" w:rsidP="004A1C12">
      <w:r>
        <w:rPr>
          <w:noProof/>
          <w:lang w:eastAsia="pl-PL"/>
        </w:rPr>
        <w:drawing>
          <wp:inline distT="0" distB="0" distL="0" distR="0">
            <wp:extent cx="4057254" cy="1129400"/>
            <wp:effectExtent l="19050" t="0" r="396" b="0"/>
            <wp:docPr id="47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057011" cy="1129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72C" w:rsidRDefault="00793D6D" w:rsidP="004A1C12">
      <w:r w:rsidRPr="00793D6D">
        <w:rPr>
          <w:b/>
          <w:bCs/>
        </w:rPr>
        <w:t>Rys. 18</w:t>
      </w:r>
      <w:r w:rsidRPr="00793D6D">
        <w:t>. Krążek dystansowy i podkładki betonowe</w:t>
      </w:r>
    </w:p>
    <w:p w:rsidR="000105DF" w:rsidRDefault="000105DF" w:rsidP="004A1C12"/>
    <w:p w:rsidR="000105DF" w:rsidRPr="000105DF" w:rsidRDefault="000105DF" w:rsidP="000105DF">
      <w:r w:rsidRPr="000105DF">
        <w:t>Rozstaw i liczba podkładek powinna wynosić:</w:t>
      </w:r>
    </w:p>
    <w:p w:rsidR="000105DF" w:rsidRPr="000105DF" w:rsidRDefault="000105DF" w:rsidP="000105DF">
      <w:r w:rsidRPr="000105DF">
        <w:t>- dla elementów powierzchniowych (płyty stropowe, ściany) co 50 ¸ 100cm, czyli 2 ¸ 4</w:t>
      </w:r>
      <w:r w:rsidR="00243BA6">
        <w:t xml:space="preserve"> </w:t>
      </w:r>
      <w:r w:rsidRPr="000105DF">
        <w:t>podkładki na 1m2,</w:t>
      </w:r>
    </w:p>
    <w:p w:rsidR="000105DF" w:rsidRPr="000105DF" w:rsidRDefault="000105DF" w:rsidP="000105DF">
      <w:r w:rsidRPr="000105DF">
        <w:t>- dla elementów prętowych (belki, słupy), rozstaw podłużny co 50 ¸125cm, a poprzeczny</w:t>
      </w:r>
      <w:r w:rsidR="00243BA6">
        <w:t xml:space="preserve"> </w:t>
      </w:r>
      <w:r w:rsidRPr="000105DF">
        <w:t>maksymalnie 75cm.</w:t>
      </w:r>
    </w:p>
    <w:p w:rsidR="006F372C" w:rsidRDefault="000105DF" w:rsidP="000105DF">
      <w:r w:rsidRPr="000105DF">
        <w:t>Podkładki należy stosować również na końcach i w narożach szkieletu zbrojeniowego.</w:t>
      </w:r>
    </w:p>
    <w:p w:rsidR="004F40E1" w:rsidRDefault="004F40E1" w:rsidP="004A1C12"/>
    <w:p w:rsidR="006338BD" w:rsidRDefault="006338BD" w:rsidP="004A1C12"/>
    <w:p w:rsidR="00B710CD" w:rsidRDefault="000E2B2C" w:rsidP="004A1C12">
      <w:pPr>
        <w:rPr>
          <w:b/>
          <w:bCs/>
          <w:i/>
          <w:sz w:val="28"/>
        </w:rPr>
      </w:pPr>
      <w:r>
        <w:rPr>
          <w:b/>
          <w:bCs/>
          <w:i/>
          <w:sz w:val="28"/>
        </w:rPr>
        <w:t>69</w:t>
      </w:r>
      <w:r w:rsidR="006338BD">
        <w:rPr>
          <w:b/>
          <w:bCs/>
          <w:i/>
          <w:sz w:val="28"/>
        </w:rPr>
        <w:t xml:space="preserve">. </w:t>
      </w:r>
      <w:r w:rsidR="00B710CD" w:rsidRPr="006338BD">
        <w:rPr>
          <w:b/>
          <w:bCs/>
          <w:i/>
          <w:sz w:val="28"/>
        </w:rPr>
        <w:t>Zasady organizacji stanowiska pracy</w:t>
      </w:r>
    </w:p>
    <w:p w:rsidR="006338BD" w:rsidRPr="006338BD" w:rsidRDefault="006338BD" w:rsidP="004A1C12">
      <w:pPr>
        <w:rPr>
          <w:b/>
          <w:i/>
          <w:sz w:val="28"/>
        </w:rPr>
      </w:pPr>
    </w:p>
    <w:p w:rsidR="00B710CD" w:rsidRDefault="006338BD" w:rsidP="006338BD">
      <w:pPr>
        <w:jc w:val="both"/>
      </w:pPr>
      <w:r w:rsidRPr="006338BD">
        <w:t>Właściwe zorganizowanie i wyposażenie stanowiska pracy jest podstawowym</w:t>
      </w:r>
      <w:r>
        <w:t xml:space="preserve"> </w:t>
      </w:r>
      <w:r w:rsidRPr="006338BD">
        <w:t>warunkiem osiągania dużej wydajności pracy. Poszczególne procesy robocze są ze sobą</w:t>
      </w:r>
      <w:r>
        <w:t xml:space="preserve"> </w:t>
      </w:r>
      <w:r w:rsidRPr="006338BD">
        <w:t>powiązane organizacyjnie oraz technologicznie i składają się na całość wykonywanych robót.</w:t>
      </w:r>
      <w:r>
        <w:t xml:space="preserve"> </w:t>
      </w:r>
      <w:r w:rsidRPr="006338BD">
        <w:t>Właściwa organizacja pracy polega na: określeniu zadania, przygotowaniu środków,</w:t>
      </w:r>
      <w:r>
        <w:t xml:space="preserve"> </w:t>
      </w:r>
      <w:r w:rsidRPr="006338BD">
        <w:t>wykonaniu zadania, kontroli wykonania zadania. W robotach zbrojarskich można</w:t>
      </w:r>
      <w:r>
        <w:t xml:space="preserve"> </w:t>
      </w:r>
      <w:r w:rsidRPr="006338BD">
        <w:t>szczegółowo określić zakres poszczególnych etapów.</w:t>
      </w:r>
      <w:r>
        <w:t xml:space="preserve"> </w:t>
      </w:r>
      <w:r w:rsidRPr="006338BD">
        <w:t>Podczas wykonywania konstrukcji żelbetowych przygotowanie zbrojenia jest stosunkowo</w:t>
      </w:r>
      <w:r>
        <w:t xml:space="preserve"> </w:t>
      </w:r>
      <w:r w:rsidRPr="006338BD">
        <w:t>pracochłonne. Właściwie zorganizowane stanowisko do przygotowania zbrojenia powinno</w:t>
      </w:r>
      <w:r>
        <w:t xml:space="preserve"> </w:t>
      </w:r>
      <w:r w:rsidRPr="006338BD">
        <w:t>zapewniać prawidłową organizację miejsc pracy oraz pełne wykorzystanie maszyn i urządzeń</w:t>
      </w:r>
      <w:r>
        <w:t xml:space="preserve"> </w:t>
      </w:r>
      <w:r w:rsidRPr="006338BD">
        <w:t>(rys.19). Należy unikać zbędnego przenoszenia materiałów i przechodzenia pracowników</w:t>
      </w:r>
      <w:r>
        <w:t xml:space="preserve"> </w:t>
      </w:r>
      <w:r w:rsidRPr="006338BD">
        <w:t>z jednego miejsca pracy na drugie. Roboty zbrojarskie obejmują: czyszczenie, prostowanie,</w:t>
      </w:r>
      <w:r>
        <w:t xml:space="preserve"> </w:t>
      </w:r>
      <w:r w:rsidRPr="006338BD">
        <w:t>cięcie, gięcie i łączenie prętów w szkielet zbrojeniowy.</w:t>
      </w:r>
    </w:p>
    <w:p w:rsidR="006338BD" w:rsidRDefault="006338BD" w:rsidP="006338BD">
      <w:r>
        <w:rPr>
          <w:noProof/>
          <w:lang w:eastAsia="pl-PL"/>
        </w:rPr>
        <w:drawing>
          <wp:inline distT="0" distB="0" distL="0" distR="0">
            <wp:extent cx="4235501" cy="1839610"/>
            <wp:effectExtent l="19050" t="0" r="0" b="0"/>
            <wp:docPr id="62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782" cy="183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BD" w:rsidRPr="006338BD" w:rsidRDefault="006338BD" w:rsidP="006338BD">
      <w:r w:rsidRPr="006338BD">
        <w:rPr>
          <w:b/>
          <w:bCs/>
        </w:rPr>
        <w:t xml:space="preserve">Rys. 19. </w:t>
      </w:r>
      <w:r w:rsidRPr="006338BD">
        <w:t>Stanowisko mechanicznego prostowania i cięcia stali w kręgach.</w:t>
      </w:r>
    </w:p>
    <w:p w:rsidR="006338BD" w:rsidRDefault="006338BD" w:rsidP="006338BD">
      <w:r w:rsidRPr="006338BD">
        <w:t>1 – prostowarka, 2 – stolik na pocięte pręty, 3 – kołowrót do rozwijania stali</w:t>
      </w:r>
    </w:p>
    <w:p w:rsidR="00F82B07" w:rsidRDefault="00F82B07" w:rsidP="006338BD"/>
    <w:p w:rsidR="00F82B07" w:rsidRDefault="00F82B07" w:rsidP="006338BD"/>
    <w:p w:rsidR="00B710CD" w:rsidRDefault="00F82B07" w:rsidP="00F82B07">
      <w:pPr>
        <w:jc w:val="both"/>
      </w:pPr>
      <w:r w:rsidRPr="00F82B07">
        <w:lastRenderedPageBreak/>
        <w:t>Podczas cięcia prętów zbrojenia należy dążyć do tego, aby powstawało jak najmniej</w:t>
      </w:r>
      <w:r>
        <w:t xml:space="preserve"> </w:t>
      </w:r>
      <w:r w:rsidRPr="00F82B07">
        <w:t>odpadów. Przed przystąpieniem do cięcia należy dokładnie zmierzyć długość pręta.</w:t>
      </w:r>
      <w:r>
        <w:t xml:space="preserve"> </w:t>
      </w:r>
      <w:r w:rsidRPr="00F82B07">
        <w:t>W przypadku prętów prostych pomiar można wykonać przymiarem metrowym lub za pomocą</w:t>
      </w:r>
      <w:r>
        <w:t xml:space="preserve"> </w:t>
      </w:r>
      <w:r w:rsidRPr="00F82B07">
        <w:t>specjalnego urządzenia. Stal w kręgach prostuje się na wciągarkach dobierając odcinki</w:t>
      </w:r>
      <w:r>
        <w:t xml:space="preserve"> </w:t>
      </w:r>
      <w:r w:rsidRPr="00F82B07">
        <w:t>prostowanych prętów tak aby były wielokrotnością długości potrzebnego zbrojenia.</w:t>
      </w:r>
      <w:r>
        <w:t xml:space="preserve"> </w:t>
      </w:r>
      <w:proofErr w:type="spellStart"/>
      <w:r w:rsidRPr="00F82B07">
        <w:t>Prościarki</w:t>
      </w:r>
      <w:proofErr w:type="spellEnd"/>
      <w:r w:rsidRPr="00F82B07">
        <w:t xml:space="preserve"> mechaniczne są wyposażone w urządzenia tnące, które obcinają pręty żądanej</w:t>
      </w:r>
      <w:r>
        <w:t xml:space="preserve"> </w:t>
      </w:r>
      <w:r w:rsidRPr="00F82B07">
        <w:t>długości.</w:t>
      </w:r>
      <w:r>
        <w:t xml:space="preserve"> </w:t>
      </w:r>
      <w:r w:rsidRPr="00F82B07">
        <w:t>Odpady powstałe podczas przecinania stali należy umieścić w przeznaczonych do tego</w:t>
      </w:r>
      <w:r>
        <w:t xml:space="preserve"> </w:t>
      </w:r>
      <w:r w:rsidRPr="00F82B07">
        <w:t>pojemnikach tak, aby nie utrudniały pracy zbrojarza i nie stwarzały zagrożenia.</w:t>
      </w:r>
      <w:r>
        <w:t xml:space="preserve"> </w:t>
      </w:r>
      <w:r w:rsidRPr="00F82B07">
        <w:t>Podstawową zasadą organizacji pracy w zbrojami jest zasada jednokierunkowego</w:t>
      </w:r>
      <w:r>
        <w:t xml:space="preserve"> </w:t>
      </w:r>
      <w:r w:rsidRPr="00F82B07">
        <w:t>przebiegu produkcji.</w:t>
      </w:r>
      <w:r>
        <w:t xml:space="preserve"> </w:t>
      </w:r>
      <w:r w:rsidRPr="00F82B07">
        <w:t>Pręty zbrojenia powinny być po wykonaniu odpowiedniej czynności przesuwane na</w:t>
      </w:r>
      <w:r>
        <w:t xml:space="preserve"> </w:t>
      </w:r>
      <w:r w:rsidRPr="00F82B07">
        <w:t>następne stanowisko pracy.</w:t>
      </w:r>
      <w:r>
        <w:t xml:space="preserve"> </w:t>
      </w:r>
      <w:r w:rsidR="006338BD" w:rsidRPr="006338BD">
        <w:t>Podczas wykonywania montażu szkieletu zbrojeniowego organizuje się specjalne</w:t>
      </w:r>
      <w:r>
        <w:t xml:space="preserve"> </w:t>
      </w:r>
      <w:r w:rsidR="006338BD" w:rsidRPr="006338BD">
        <w:t>stanowiska dla niektórych elementów</w:t>
      </w:r>
    </w:p>
    <w:p w:rsidR="00B710CD" w:rsidRDefault="00B710CD" w:rsidP="004A1C12"/>
    <w:p w:rsidR="00F82B07" w:rsidRPr="00F82B07" w:rsidRDefault="00F82B07" w:rsidP="00F82B07">
      <w:pPr>
        <w:jc w:val="both"/>
      </w:pPr>
      <w:r w:rsidRPr="00F82B07">
        <w:t xml:space="preserve">Zbrojarnie </w:t>
      </w:r>
      <w:proofErr w:type="spellStart"/>
      <w:r w:rsidRPr="00F82B07">
        <w:t>przyobiektowe</w:t>
      </w:r>
      <w:proofErr w:type="spellEnd"/>
      <w:r w:rsidRPr="00F82B07">
        <w:t xml:space="preserve"> czyli warsztaty zbrojarskie urządzone na placu budowy,</w:t>
      </w:r>
      <w:r>
        <w:t xml:space="preserve"> </w:t>
      </w:r>
      <w:r w:rsidRPr="00F82B07">
        <w:t>organizuje się na budowach małych i odległych od zbrojarni centralnych.</w:t>
      </w:r>
    </w:p>
    <w:p w:rsidR="00F82B07" w:rsidRPr="00F82B07" w:rsidRDefault="00F82B07" w:rsidP="00F82B07">
      <w:pPr>
        <w:jc w:val="both"/>
      </w:pPr>
      <w:r w:rsidRPr="00F82B07">
        <w:t xml:space="preserve">W skład wyposażenia zbrojami </w:t>
      </w:r>
      <w:proofErr w:type="spellStart"/>
      <w:r w:rsidRPr="00F82B07">
        <w:t>przyobiektowej</w:t>
      </w:r>
      <w:proofErr w:type="spellEnd"/>
      <w:r w:rsidRPr="00F82B07">
        <w:t xml:space="preserve"> wchodzą:</w:t>
      </w:r>
    </w:p>
    <w:p w:rsidR="00F82B07" w:rsidRPr="00F82B07" w:rsidRDefault="00F82B07" w:rsidP="00F82B07">
      <w:pPr>
        <w:jc w:val="both"/>
      </w:pPr>
      <w:r w:rsidRPr="00F82B07">
        <w:t>- urządzenia do prostowania stali w kręgach (</w:t>
      </w:r>
      <w:proofErr w:type="spellStart"/>
      <w:r w:rsidRPr="00F82B07">
        <w:t>prościarka</w:t>
      </w:r>
      <w:proofErr w:type="spellEnd"/>
      <w:r w:rsidRPr="00F82B07">
        <w:t xml:space="preserve"> mechaniczna),</w:t>
      </w:r>
    </w:p>
    <w:p w:rsidR="00F82B07" w:rsidRPr="00F82B07" w:rsidRDefault="00F82B07" w:rsidP="00F82B07">
      <w:pPr>
        <w:jc w:val="both"/>
      </w:pPr>
      <w:r w:rsidRPr="00F82B07">
        <w:t>- najprostsze urządzenie do przecinania stali, stół zbrojarski,</w:t>
      </w:r>
    </w:p>
    <w:p w:rsidR="00F82B07" w:rsidRPr="00F82B07" w:rsidRDefault="00F82B07" w:rsidP="00F82B07">
      <w:pPr>
        <w:jc w:val="both"/>
      </w:pPr>
      <w:r w:rsidRPr="00F82B07">
        <w:t>- komplet kluczy zbrojarskich.</w:t>
      </w:r>
    </w:p>
    <w:p w:rsidR="00F82B07" w:rsidRPr="00F82B07" w:rsidRDefault="00F82B07" w:rsidP="00F82B07">
      <w:pPr>
        <w:jc w:val="both"/>
      </w:pPr>
      <w:r w:rsidRPr="00F82B07">
        <w:t>Roboty zbrojarskie wykonuje się pod wiatą lub na wolnej przestrzeni. Liczba</w:t>
      </w:r>
      <w:r>
        <w:t xml:space="preserve"> </w:t>
      </w:r>
      <w:r w:rsidRPr="00F82B07">
        <w:t>zatrudnionych pracowników jest niewielka, a transport wewnętrzny odbywa się ręcznie.</w:t>
      </w:r>
      <w:r>
        <w:t xml:space="preserve"> </w:t>
      </w:r>
      <w:r w:rsidRPr="00F82B07">
        <w:t>Zbrojarnie poligonowe charakteryzują się większym zakresem produkcji oraz większą</w:t>
      </w:r>
      <w:r>
        <w:t xml:space="preserve"> </w:t>
      </w:r>
      <w:r w:rsidRPr="00F82B07">
        <w:t>mechanizacj</w:t>
      </w:r>
      <w:r>
        <w:t>ą</w:t>
      </w:r>
      <w:r w:rsidRPr="00F82B07">
        <w:t>. Organizacja pracy w tego rodzaju zbrojarni umożliwia pracę kilku</w:t>
      </w:r>
      <w:r>
        <w:t xml:space="preserve"> </w:t>
      </w:r>
      <w:r w:rsidRPr="00F82B07">
        <w:t>brygadom zbrojarskim.</w:t>
      </w:r>
    </w:p>
    <w:p w:rsidR="00F82B07" w:rsidRPr="00F82B07" w:rsidRDefault="00F82B07" w:rsidP="00F82B07">
      <w:pPr>
        <w:jc w:val="both"/>
      </w:pPr>
      <w:r w:rsidRPr="00F82B07">
        <w:t>Wyposażenie zbrojarni poligonowej najczęściej stanowią:</w:t>
      </w:r>
    </w:p>
    <w:p w:rsidR="00F82B07" w:rsidRPr="00F82B07" w:rsidRDefault="00F82B07" w:rsidP="00F82B07">
      <w:pPr>
        <w:jc w:val="both"/>
      </w:pPr>
      <w:r w:rsidRPr="00F82B07">
        <w:t xml:space="preserve">- wciągarka lub </w:t>
      </w:r>
      <w:proofErr w:type="spellStart"/>
      <w:r w:rsidRPr="00F82B07">
        <w:t>prościarka</w:t>
      </w:r>
      <w:proofErr w:type="spellEnd"/>
      <w:r w:rsidRPr="00F82B07">
        <w:t xml:space="preserve"> mechaniczna do prostowania stali w kręgach,</w:t>
      </w:r>
    </w:p>
    <w:p w:rsidR="00F82B07" w:rsidRPr="00F82B07" w:rsidRDefault="00F82B07" w:rsidP="00F82B07">
      <w:pPr>
        <w:jc w:val="both"/>
      </w:pPr>
      <w:r w:rsidRPr="00F82B07">
        <w:t>- nożyce mechaniczne oraz nożyce ręczne do cięcia stali,</w:t>
      </w:r>
    </w:p>
    <w:p w:rsidR="00F82B07" w:rsidRPr="00F82B07" w:rsidRDefault="00F82B07" w:rsidP="00F82B07">
      <w:pPr>
        <w:jc w:val="both"/>
      </w:pPr>
      <w:r w:rsidRPr="00F82B07">
        <w:t>- stoły zbrojarskie do prostowania, odmierzania i gięcia stali,</w:t>
      </w:r>
    </w:p>
    <w:p w:rsidR="00F82B07" w:rsidRPr="00F82B07" w:rsidRDefault="00F82B07" w:rsidP="00F82B07">
      <w:pPr>
        <w:jc w:val="both"/>
      </w:pPr>
      <w:r w:rsidRPr="00F82B07">
        <w:t>- zgrzewarka do łączenia siatek i szkieletów,</w:t>
      </w:r>
    </w:p>
    <w:p w:rsidR="00B710CD" w:rsidRDefault="00F82B07" w:rsidP="00F82B07">
      <w:pPr>
        <w:jc w:val="both"/>
      </w:pPr>
      <w:r w:rsidRPr="00F82B07">
        <w:t>- sprzęt pomocniczy, taki jak: komplet kluczy, stoły wałkowe i kozły.</w:t>
      </w:r>
    </w:p>
    <w:p w:rsidR="00F82B07" w:rsidRDefault="00F82B07" w:rsidP="00F82B07">
      <w:pPr>
        <w:jc w:val="both"/>
      </w:pPr>
    </w:p>
    <w:p w:rsidR="00F82B07" w:rsidRPr="00F82B07" w:rsidRDefault="00F82B07" w:rsidP="00F82B07">
      <w:pPr>
        <w:jc w:val="both"/>
      </w:pPr>
      <w:r w:rsidRPr="00F82B07">
        <w:t>Roboty zbrojarskie wykonuje się w budynkach tymczasowych lub pod wiatami</w:t>
      </w:r>
    </w:p>
    <w:p w:rsidR="00B710CD" w:rsidRDefault="00F82B07" w:rsidP="00F82B07">
      <w:pPr>
        <w:jc w:val="both"/>
      </w:pPr>
      <w:r w:rsidRPr="00F82B07">
        <w:t>chroniącymi przed wpływem czynników atmosferycznych.</w:t>
      </w:r>
    </w:p>
    <w:p w:rsidR="00C8609D" w:rsidRDefault="00C8609D" w:rsidP="00F82B07">
      <w:pPr>
        <w:jc w:val="both"/>
      </w:pPr>
    </w:p>
    <w:p w:rsidR="00B710CD" w:rsidRDefault="00F82B07" w:rsidP="004A1C12">
      <w:r>
        <w:rPr>
          <w:noProof/>
          <w:lang w:eastAsia="pl-PL"/>
        </w:rPr>
        <w:drawing>
          <wp:inline distT="0" distB="0" distL="0" distR="0">
            <wp:extent cx="6501186" cy="3467405"/>
            <wp:effectExtent l="19050" t="0" r="0" b="0"/>
            <wp:docPr id="63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027" cy="346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874" w:rsidRDefault="005A2874" w:rsidP="004A1C12"/>
    <w:p w:rsidR="00F82B07" w:rsidRDefault="00C8609D" w:rsidP="00F82B07">
      <w:r>
        <w:rPr>
          <w:b/>
          <w:bCs/>
        </w:rPr>
        <w:t>Rys. 20</w:t>
      </w:r>
      <w:r w:rsidR="00F82B07" w:rsidRPr="00F82B07">
        <w:rPr>
          <w:b/>
          <w:bCs/>
        </w:rPr>
        <w:t xml:space="preserve">. </w:t>
      </w:r>
      <w:r w:rsidR="00F82B07" w:rsidRPr="00F82B07">
        <w:t xml:space="preserve">Schemat </w:t>
      </w:r>
      <w:r w:rsidR="00F82B07">
        <w:t>zbrojarni poligonowej</w:t>
      </w:r>
    </w:p>
    <w:p w:rsidR="00F82B07" w:rsidRDefault="00F82B07" w:rsidP="00F82B07"/>
    <w:p w:rsidR="00C8609D" w:rsidRPr="00F82B07" w:rsidRDefault="00C8609D" w:rsidP="00F82B07"/>
    <w:p w:rsidR="00B710CD" w:rsidRDefault="00F82B07" w:rsidP="00F82B07">
      <w:r w:rsidRPr="00F82B07">
        <w:lastRenderedPageBreak/>
        <w:t>Zbrojarnie stałe charakteryzują się bardzo wysokim stopniem mechanizacji robót.</w:t>
      </w:r>
      <w:r w:rsidR="00C8609D">
        <w:t xml:space="preserve"> </w:t>
      </w:r>
      <w:r w:rsidRPr="00F82B07">
        <w:t>Właściwy dobór maszyn i urządzeń, rytmiczność produkcji oraz jednokierunkowy jej</w:t>
      </w:r>
      <w:r w:rsidR="00C8609D">
        <w:t xml:space="preserve"> </w:t>
      </w:r>
      <w:r w:rsidRPr="00F82B07">
        <w:t>przebieg i zachowanie najmniejszych odległości między stanowiskami pracy są podstawą</w:t>
      </w:r>
      <w:r w:rsidR="00C8609D">
        <w:t xml:space="preserve"> </w:t>
      </w:r>
      <w:r w:rsidRPr="00F82B07">
        <w:t>dobr</w:t>
      </w:r>
      <w:r w:rsidR="00C8609D">
        <w:t>ej organizacji zbrojarni (rys.21</w:t>
      </w:r>
      <w:r w:rsidRPr="00F82B07">
        <w:t>).</w:t>
      </w:r>
    </w:p>
    <w:p w:rsidR="00F82B07" w:rsidRDefault="00C8609D" w:rsidP="004A1C12">
      <w:r>
        <w:rPr>
          <w:noProof/>
          <w:lang w:eastAsia="pl-PL"/>
        </w:rPr>
        <w:drawing>
          <wp:inline distT="0" distB="0" distL="0" distR="0">
            <wp:extent cx="5081321" cy="2796720"/>
            <wp:effectExtent l="19050" t="0" r="5029" b="0"/>
            <wp:docPr id="65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321" cy="279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B07" w:rsidRDefault="00C8609D" w:rsidP="00F82B07">
      <w:r>
        <w:rPr>
          <w:b/>
          <w:bCs/>
        </w:rPr>
        <w:t>Rys. 21</w:t>
      </w:r>
      <w:r w:rsidR="00F82B07" w:rsidRPr="00F82B07">
        <w:rPr>
          <w:b/>
          <w:bCs/>
        </w:rPr>
        <w:t xml:space="preserve">. </w:t>
      </w:r>
      <w:r w:rsidR="00F82B07" w:rsidRPr="00F82B07">
        <w:t>Schemat dużego wa</w:t>
      </w:r>
      <w:r w:rsidR="00F82B07">
        <w:t xml:space="preserve">rsztatu zbrojarskiego </w:t>
      </w:r>
    </w:p>
    <w:p w:rsidR="00F82B07" w:rsidRPr="00F82B07" w:rsidRDefault="00F82B07" w:rsidP="00F82B07"/>
    <w:p w:rsidR="00B710CD" w:rsidRDefault="00F82B07" w:rsidP="00C8609D">
      <w:pPr>
        <w:jc w:val="both"/>
      </w:pPr>
      <w:r w:rsidRPr="00F82B07">
        <w:t>Zbrojarnie centralne obsługują kilka lub kilkanaście budów. Organizuje się je na dużych</w:t>
      </w:r>
      <w:r w:rsidR="00C8609D">
        <w:t xml:space="preserve"> </w:t>
      </w:r>
      <w:r w:rsidRPr="00F82B07">
        <w:t>budowach oraz w przedsiębiorstwach budowlanych. O wielkości zbrojarni, liczbie maszyn</w:t>
      </w:r>
      <w:r w:rsidR="00C8609D">
        <w:t xml:space="preserve"> </w:t>
      </w:r>
      <w:r w:rsidRPr="00F82B07">
        <w:t>i urządzeń oraz stanie zatrudnienia decyduje wielkość planowanej produkcji zbrojenia.</w:t>
      </w:r>
      <w:r w:rsidR="00C8609D">
        <w:t xml:space="preserve"> </w:t>
      </w:r>
      <w:r w:rsidRPr="00F82B07">
        <w:t>Wielkość zbrojarni przy wytwórniach prefabrykatów zależy przede wszystkim od</w:t>
      </w:r>
      <w:r w:rsidR="00C8609D">
        <w:t xml:space="preserve"> </w:t>
      </w:r>
      <w:r w:rsidRPr="00F82B07">
        <w:t>wielkości produkcji wytwórni. Ze względu na powtarzalność rodzaju produkcji istnieje</w:t>
      </w:r>
      <w:r w:rsidR="00C8609D">
        <w:t xml:space="preserve"> </w:t>
      </w:r>
      <w:r w:rsidRPr="00F82B07">
        <w:t>możliwość dalszego zmechanizowania prac zbrojarskich, szczególnie w zakresie prac</w:t>
      </w:r>
      <w:r w:rsidR="00C8609D">
        <w:t xml:space="preserve"> </w:t>
      </w:r>
      <w:r w:rsidRPr="00F82B07">
        <w:t>związanych z montażem siatek i przestrzennych szkieletów zbrojenia. W wytwórniach tego</w:t>
      </w:r>
      <w:r w:rsidR="00C8609D">
        <w:t xml:space="preserve"> </w:t>
      </w:r>
      <w:r w:rsidRPr="00F82B07">
        <w:t>rodzaju używa się giętarek mechanicznych umożliwiających gięcie wielu prętów</w:t>
      </w:r>
      <w:r w:rsidR="00C8609D">
        <w:t xml:space="preserve"> </w:t>
      </w:r>
      <w:r w:rsidRPr="00F82B07">
        <w:t>jednocześnie, oraz agregatów zgrzewających automatycznie skomplikowane siatki zbrojenia</w:t>
      </w:r>
      <w:r w:rsidR="00C8609D">
        <w:t xml:space="preserve"> </w:t>
      </w:r>
      <w:r w:rsidRPr="00F82B07">
        <w:t>w wielu punktach.</w:t>
      </w:r>
    </w:p>
    <w:p w:rsidR="00F82B07" w:rsidRDefault="00F82B07" w:rsidP="004A1C12"/>
    <w:p w:rsidR="00F67A9E" w:rsidRPr="004F40E1" w:rsidRDefault="000E2B2C" w:rsidP="004A1C12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70</w:t>
      </w:r>
      <w:r w:rsidR="004F40E1" w:rsidRPr="004F40E1">
        <w:rPr>
          <w:b/>
          <w:i/>
          <w:sz w:val="28"/>
          <w:szCs w:val="28"/>
        </w:rPr>
        <w:t>. Pomiar i cięcie zbrojenia</w:t>
      </w:r>
    </w:p>
    <w:p w:rsidR="004F40E1" w:rsidRDefault="004F40E1" w:rsidP="004F40E1">
      <w:pPr>
        <w:jc w:val="both"/>
      </w:pPr>
      <w:r w:rsidRPr="004F40E1">
        <w:t xml:space="preserve">Przed przystąpieniem do cięcia prętów zbrojenia należy ustalić właściwą ich długość. Podczas odmierzania długości prętów dąży się do ograniczania ilości odpadów. Odpady powstałe podczas cięcia stali zbrojeniowej należy składować w miejscu do tego celu przeznaczonym. Na rysunkach roboczych oraz w wykazie stali zbrojeniowej są podane długości poszczególnych prętów, bez uwzględnienia wydłużenia stali zbrojeniowej wskutek wyginania prętów. Jeżeli pręt ma kilka odgięć, to należy uwzględnić te wydłużenia. </w:t>
      </w:r>
    </w:p>
    <w:p w:rsidR="004F40E1" w:rsidRDefault="004F40E1" w:rsidP="004F40E1">
      <w:pPr>
        <w:jc w:val="both"/>
      </w:pPr>
    </w:p>
    <w:p w:rsidR="00F67A9E" w:rsidRDefault="004F40E1" w:rsidP="004F40E1">
      <w:pPr>
        <w:jc w:val="both"/>
      </w:pPr>
      <w:r w:rsidRPr="004F40E1">
        <w:t>Tabela.1. Wydłużenie prętów stalowych wskutek gięcia [cm]</w:t>
      </w:r>
    </w:p>
    <w:p w:rsidR="00F67A9E" w:rsidRDefault="004F40E1" w:rsidP="004A1C12">
      <w:r>
        <w:rPr>
          <w:noProof/>
          <w:lang w:eastAsia="pl-PL"/>
        </w:rPr>
        <w:drawing>
          <wp:inline distT="0" distB="0" distL="0" distR="0">
            <wp:extent cx="3733689" cy="2962656"/>
            <wp:effectExtent l="19050" t="0" r="111" b="0"/>
            <wp:docPr id="60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459" cy="2960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F7B" w:rsidRPr="000C5F7B" w:rsidRDefault="000C5F7B" w:rsidP="000C5F7B">
      <w:r w:rsidRPr="000C5F7B">
        <w:lastRenderedPageBreak/>
        <w:t>Przykład:</w:t>
      </w:r>
    </w:p>
    <w:p w:rsidR="00F67A9E" w:rsidRDefault="000C5F7B" w:rsidP="000C5F7B">
      <w:r w:rsidRPr="000C5F7B">
        <w:t>Pręt zbrojeniowy o kształcie i wymiarach jak na rysunku i średnicy16mm. Oblicz długość</w:t>
      </w:r>
      <w:r>
        <w:t xml:space="preserve"> </w:t>
      </w:r>
      <w:r w:rsidRPr="000C5F7B">
        <w:t>rzeczywistą korzystając z tabeli.</w:t>
      </w:r>
    </w:p>
    <w:p w:rsidR="00F67A9E" w:rsidRDefault="00F67A9E" w:rsidP="004A1C12"/>
    <w:p w:rsidR="00F67A9E" w:rsidRDefault="000C5F7B" w:rsidP="004A1C12">
      <w:r>
        <w:rPr>
          <w:noProof/>
          <w:lang w:eastAsia="pl-PL"/>
        </w:rPr>
        <w:drawing>
          <wp:inline distT="0" distB="0" distL="0" distR="0">
            <wp:extent cx="4908550" cy="1163320"/>
            <wp:effectExtent l="19050" t="0" r="6350" b="0"/>
            <wp:docPr id="61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F7B" w:rsidRPr="000C5F7B" w:rsidRDefault="000C5F7B" w:rsidP="000C5F7B">
      <w:r w:rsidRPr="000C5F7B">
        <w:t>Rozwiązanie: długość pręta 5+124+23+10+ 4= 166cm</w:t>
      </w:r>
    </w:p>
    <w:p w:rsidR="000C5F7B" w:rsidRPr="000C5F7B" w:rsidRDefault="000C5F7B" w:rsidP="000C5F7B">
      <w:r w:rsidRPr="000C5F7B">
        <w:t xml:space="preserve">odgięcia na haki pod kątem 135°: </w:t>
      </w:r>
      <w:r>
        <w:tab/>
      </w:r>
      <w:r>
        <w:tab/>
      </w:r>
      <w:r>
        <w:tab/>
      </w:r>
      <w:r>
        <w:tab/>
      </w:r>
      <w:r>
        <w:tab/>
      </w:r>
      <w:r w:rsidRPr="000C5F7B">
        <w:t>2 x 2,0 = 4cm</w:t>
      </w:r>
    </w:p>
    <w:p w:rsidR="000C5F7B" w:rsidRPr="000C5F7B" w:rsidRDefault="000C5F7B" w:rsidP="000C5F7B">
      <w:r w:rsidRPr="000C5F7B">
        <w:t xml:space="preserve">odgięcia pod kątem 45°: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0C5F7B">
        <w:t>1 x 0,5 = 0,5cm</w:t>
      </w:r>
    </w:p>
    <w:p w:rsidR="000C5F7B" w:rsidRPr="000C5F7B" w:rsidRDefault="000C5F7B" w:rsidP="000C5F7B">
      <w:r w:rsidRPr="000C5F7B">
        <w:t xml:space="preserve">odgięcia pod kątem 90°: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0C5F7B">
        <w:t>1 x 1,5 = 1,5cm</w:t>
      </w:r>
    </w:p>
    <w:p w:rsidR="000C5F7B" w:rsidRDefault="000C5F7B" w:rsidP="000C5F7B">
      <w:pPr>
        <w:ind w:left="5664" w:firstLine="708"/>
      </w:pPr>
      <w:r w:rsidRPr="000C5F7B">
        <w:t>Razem</w:t>
      </w:r>
      <w:r>
        <w:tab/>
        <w:t xml:space="preserve">  </w:t>
      </w:r>
      <w:r w:rsidRPr="000C5F7B">
        <w:t xml:space="preserve"> 6,0cm</w:t>
      </w:r>
    </w:p>
    <w:p w:rsidR="000C5F7B" w:rsidRPr="000C5F7B" w:rsidRDefault="000C5F7B" w:rsidP="000C5F7B"/>
    <w:p w:rsidR="000C5F7B" w:rsidRPr="000C5F7B" w:rsidRDefault="000C5F7B" w:rsidP="000C5F7B">
      <w:r w:rsidRPr="000C5F7B">
        <w:t>Odpowiedź: Powinno się zatem obcinać pręt nie długości podanej w zestawieniu stali</w:t>
      </w:r>
    </w:p>
    <w:p w:rsidR="00F67A9E" w:rsidRDefault="000C5F7B" w:rsidP="000C5F7B">
      <w:r w:rsidRPr="000C5F7B">
        <w:t>(166cm), lecz długości 166 – 6 = 160cm.</w:t>
      </w:r>
    </w:p>
    <w:p w:rsidR="00F67A9E" w:rsidRDefault="00F67A9E" w:rsidP="004A1C12"/>
    <w:p w:rsidR="00D268AD" w:rsidRDefault="00D268AD" w:rsidP="004A1C12">
      <w:pPr>
        <w:rPr>
          <w:rFonts w:eastAsia="Calibri"/>
        </w:rPr>
      </w:pPr>
    </w:p>
    <w:p w:rsidR="004F40E1" w:rsidRDefault="004F40E1" w:rsidP="004A1C12">
      <w:pPr>
        <w:rPr>
          <w:rFonts w:eastAsia="Calibri"/>
        </w:rPr>
      </w:pPr>
    </w:p>
    <w:p w:rsidR="00ED683A" w:rsidRPr="000B32E4" w:rsidRDefault="00ED683A" w:rsidP="004A1C12">
      <w:pPr>
        <w:rPr>
          <w:b/>
          <w:i/>
          <w:sz w:val="28"/>
        </w:rPr>
      </w:pPr>
    </w:p>
    <w:p w:rsidR="004F2DEF" w:rsidRPr="00D268AD" w:rsidRDefault="000E2B2C" w:rsidP="004A1C12">
      <w:pPr>
        <w:rPr>
          <w:rFonts w:eastAsia="Calibri"/>
          <w:b/>
          <w:i/>
          <w:sz w:val="28"/>
        </w:rPr>
      </w:pPr>
      <w:r>
        <w:rPr>
          <w:rFonts w:eastAsia="Calibri"/>
          <w:b/>
          <w:i/>
          <w:sz w:val="28"/>
        </w:rPr>
        <w:t>71</w:t>
      </w:r>
      <w:r w:rsidR="000E4FDE">
        <w:rPr>
          <w:rFonts w:eastAsia="Calibri"/>
          <w:b/>
          <w:i/>
          <w:sz w:val="28"/>
        </w:rPr>
        <w:t>-7</w:t>
      </w:r>
      <w:r>
        <w:rPr>
          <w:rFonts w:eastAsia="Calibri"/>
          <w:b/>
          <w:i/>
          <w:sz w:val="28"/>
        </w:rPr>
        <w:t>2</w:t>
      </w:r>
      <w:r w:rsidR="009250AB" w:rsidRPr="00D268AD">
        <w:rPr>
          <w:rFonts w:eastAsia="Calibri"/>
          <w:b/>
          <w:i/>
          <w:sz w:val="28"/>
        </w:rPr>
        <w:t>.</w:t>
      </w:r>
      <w:r w:rsidR="005428F6" w:rsidRPr="00D268AD">
        <w:rPr>
          <w:rFonts w:eastAsia="Calibri"/>
          <w:b/>
          <w:i/>
          <w:sz w:val="28"/>
        </w:rPr>
        <w:t xml:space="preserve"> </w:t>
      </w:r>
      <w:r w:rsidR="004F2DEF" w:rsidRPr="00D268AD">
        <w:rPr>
          <w:rFonts w:eastAsia="Calibri"/>
          <w:b/>
          <w:i/>
          <w:sz w:val="28"/>
        </w:rPr>
        <w:t>Montaż zbrojenia słupów</w:t>
      </w:r>
    </w:p>
    <w:p w:rsidR="00D268AD" w:rsidRDefault="00ED683A" w:rsidP="00ED469B">
      <w:pPr>
        <w:jc w:val="both"/>
        <w:rPr>
          <w:rFonts w:eastAsia="Calibri"/>
        </w:rPr>
      </w:pPr>
      <w:r w:rsidRPr="00ED683A">
        <w:rPr>
          <w:rFonts w:eastAsia="Calibri"/>
        </w:rPr>
        <w:t>Do montażu zbrojenia słupów w warsztacie służą specjalne stanowiska pracy(rys.19).</w:t>
      </w:r>
      <w:r w:rsidR="00ED469B">
        <w:rPr>
          <w:rFonts w:eastAsia="Calibri"/>
        </w:rPr>
        <w:t xml:space="preserve"> </w:t>
      </w:r>
      <w:r w:rsidRPr="00ED683A">
        <w:rPr>
          <w:rFonts w:eastAsia="Calibri"/>
        </w:rPr>
        <w:t>Szkielety zbrojeniowe słupów można montować na dwóch lub trzech kozłach. Na</w:t>
      </w:r>
      <w:r w:rsidR="00ED469B">
        <w:rPr>
          <w:rFonts w:eastAsia="Calibri"/>
        </w:rPr>
        <w:t xml:space="preserve"> </w:t>
      </w:r>
      <w:r w:rsidRPr="00ED683A">
        <w:rPr>
          <w:rFonts w:eastAsia="Calibri"/>
        </w:rPr>
        <w:t>kozłach układa się pręty zbrojenia stosowanego przy jednym boku słupa, następnie nakłada</w:t>
      </w:r>
      <w:r w:rsidR="00ED469B">
        <w:rPr>
          <w:rFonts w:eastAsia="Calibri"/>
        </w:rPr>
        <w:t xml:space="preserve"> </w:t>
      </w:r>
      <w:r w:rsidRPr="00ED683A">
        <w:rPr>
          <w:rFonts w:eastAsia="Calibri"/>
        </w:rPr>
        <w:t>się strzemiona i rozsuwa je zgodnie z rozstawem określonym w projekcie. Po połączeniu</w:t>
      </w:r>
      <w:r w:rsidR="00ED469B">
        <w:rPr>
          <w:rFonts w:eastAsia="Calibri"/>
        </w:rPr>
        <w:t xml:space="preserve"> </w:t>
      </w:r>
      <w:r w:rsidRPr="00ED683A">
        <w:rPr>
          <w:rFonts w:eastAsia="Calibri"/>
        </w:rPr>
        <w:t>strzemion z prętami szkielet odwraca się i wsuwa w strzemiona pozostałe pręty, łącząc je</w:t>
      </w:r>
      <w:r w:rsidR="00ED469B">
        <w:rPr>
          <w:rFonts w:eastAsia="Calibri"/>
        </w:rPr>
        <w:t xml:space="preserve"> </w:t>
      </w:r>
      <w:r w:rsidRPr="00ED683A">
        <w:rPr>
          <w:rFonts w:eastAsia="Calibri"/>
        </w:rPr>
        <w:t>ze strzemionami.</w:t>
      </w:r>
    </w:p>
    <w:p w:rsidR="00D268AD" w:rsidRDefault="00ED683A" w:rsidP="004A1C12">
      <w:pPr>
        <w:rPr>
          <w:rFonts w:eastAsia="Calibri"/>
        </w:rPr>
      </w:pPr>
      <w:r>
        <w:rPr>
          <w:rFonts w:eastAsia="Calibri"/>
          <w:noProof/>
          <w:lang w:eastAsia="pl-PL"/>
        </w:rPr>
        <w:drawing>
          <wp:inline distT="0" distB="0" distL="0" distR="0">
            <wp:extent cx="4908550" cy="2465070"/>
            <wp:effectExtent l="19050" t="0" r="6350" b="0"/>
            <wp:docPr id="50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83A" w:rsidRDefault="00ED683A" w:rsidP="004A1C12">
      <w:pPr>
        <w:rPr>
          <w:rFonts w:eastAsia="Calibri"/>
        </w:rPr>
      </w:pPr>
      <w:r w:rsidRPr="00ED683A">
        <w:rPr>
          <w:rFonts w:eastAsia="Calibri"/>
          <w:b/>
          <w:bCs/>
        </w:rPr>
        <w:t xml:space="preserve">Rys. 19. </w:t>
      </w:r>
      <w:r w:rsidRPr="00ED683A">
        <w:rPr>
          <w:rFonts w:eastAsia="Calibri"/>
        </w:rPr>
        <w:t>Stanowisko montażu zbrojenia słupa lub belki w warsztacie</w:t>
      </w:r>
    </w:p>
    <w:p w:rsidR="00ED683A" w:rsidRDefault="00ED683A" w:rsidP="004A1C12">
      <w:pPr>
        <w:rPr>
          <w:rFonts w:eastAsia="Calibri"/>
        </w:rPr>
      </w:pPr>
    </w:p>
    <w:p w:rsidR="00ED683A" w:rsidRPr="00ED683A" w:rsidRDefault="00ED683A" w:rsidP="00ED469B">
      <w:pPr>
        <w:jc w:val="both"/>
        <w:rPr>
          <w:rFonts w:eastAsia="Calibri"/>
        </w:rPr>
      </w:pPr>
      <w:r w:rsidRPr="00ED683A">
        <w:rPr>
          <w:rFonts w:eastAsia="Calibri"/>
        </w:rPr>
        <w:t>Kolejność montażu zbrojenia słupa jest następująca:</w:t>
      </w:r>
    </w:p>
    <w:p w:rsidR="00ED683A" w:rsidRPr="00ED683A" w:rsidRDefault="00ED683A" w:rsidP="00ED469B">
      <w:pPr>
        <w:jc w:val="both"/>
        <w:rPr>
          <w:rFonts w:eastAsia="Calibri"/>
        </w:rPr>
      </w:pPr>
      <w:r w:rsidRPr="00ED683A">
        <w:rPr>
          <w:rFonts w:eastAsia="Calibri"/>
          <w:b/>
          <w:bCs/>
        </w:rPr>
        <w:t xml:space="preserve">- </w:t>
      </w:r>
      <w:r w:rsidRPr="00ED683A">
        <w:rPr>
          <w:rFonts w:eastAsia="Calibri"/>
        </w:rPr>
        <w:t>na podkładach z grubego pręta o grubości 40 lub 50mm układa się pręty podłużne, które</w:t>
      </w:r>
      <w:r>
        <w:rPr>
          <w:rFonts w:eastAsia="Calibri"/>
        </w:rPr>
        <w:t xml:space="preserve"> </w:t>
      </w:r>
      <w:r w:rsidRPr="00ED683A">
        <w:rPr>
          <w:rFonts w:eastAsia="Calibri"/>
        </w:rPr>
        <w:t>stanowią zbrojenie jednego boku słupa,</w:t>
      </w:r>
    </w:p>
    <w:p w:rsidR="00ED683A" w:rsidRPr="00ED683A" w:rsidRDefault="00ED683A" w:rsidP="00ED469B">
      <w:pPr>
        <w:jc w:val="both"/>
        <w:rPr>
          <w:rFonts w:eastAsia="Calibri"/>
        </w:rPr>
      </w:pPr>
      <w:r w:rsidRPr="00ED683A">
        <w:rPr>
          <w:rFonts w:eastAsia="Calibri"/>
          <w:b/>
          <w:bCs/>
        </w:rPr>
        <w:t xml:space="preserve">- </w:t>
      </w:r>
      <w:r w:rsidRPr="00ED683A">
        <w:rPr>
          <w:rFonts w:eastAsia="Calibri"/>
        </w:rPr>
        <w:t>na pręty nasuwa się strzemiona, które należy odpowiednio rozmieścić,</w:t>
      </w:r>
    </w:p>
    <w:p w:rsidR="00ED683A" w:rsidRPr="00ED683A" w:rsidRDefault="00ED683A" w:rsidP="00ED469B">
      <w:pPr>
        <w:jc w:val="both"/>
        <w:rPr>
          <w:rFonts w:eastAsia="Calibri"/>
        </w:rPr>
      </w:pPr>
      <w:r w:rsidRPr="00ED683A">
        <w:rPr>
          <w:rFonts w:eastAsia="Calibri"/>
          <w:b/>
          <w:bCs/>
        </w:rPr>
        <w:t xml:space="preserve">- </w:t>
      </w:r>
      <w:r w:rsidRPr="00ED683A">
        <w:rPr>
          <w:rFonts w:eastAsia="Calibri"/>
        </w:rPr>
        <w:t xml:space="preserve">drutem </w:t>
      </w:r>
      <w:proofErr w:type="spellStart"/>
      <w:r w:rsidRPr="00ED683A">
        <w:rPr>
          <w:rFonts w:eastAsia="Calibri"/>
        </w:rPr>
        <w:t>wiązałkowym</w:t>
      </w:r>
      <w:proofErr w:type="spellEnd"/>
      <w:r w:rsidRPr="00ED683A">
        <w:rPr>
          <w:rFonts w:eastAsia="Calibri"/>
        </w:rPr>
        <w:t xml:space="preserve"> łączy się strzemiona z prętami podłużnymi,</w:t>
      </w:r>
    </w:p>
    <w:p w:rsidR="00ED683A" w:rsidRPr="00ED683A" w:rsidRDefault="00ED683A" w:rsidP="00ED469B">
      <w:pPr>
        <w:jc w:val="both"/>
        <w:rPr>
          <w:rFonts w:eastAsia="Calibri"/>
        </w:rPr>
      </w:pPr>
      <w:r w:rsidRPr="00ED683A">
        <w:rPr>
          <w:rFonts w:eastAsia="Calibri"/>
          <w:b/>
          <w:bCs/>
        </w:rPr>
        <w:t xml:space="preserve">- </w:t>
      </w:r>
      <w:r w:rsidRPr="00ED683A">
        <w:rPr>
          <w:rFonts w:eastAsia="Calibri"/>
        </w:rPr>
        <w:t>obraca się związany szkielet o kąt 180° dookoła osi podłużnej, tak aby wolne boki</w:t>
      </w:r>
      <w:r>
        <w:rPr>
          <w:rFonts w:eastAsia="Calibri"/>
        </w:rPr>
        <w:t xml:space="preserve"> </w:t>
      </w:r>
      <w:r w:rsidRPr="00ED683A">
        <w:rPr>
          <w:rFonts w:eastAsia="Calibri"/>
        </w:rPr>
        <w:t>strzemion znalazły się u góry,</w:t>
      </w:r>
    </w:p>
    <w:p w:rsidR="00ED683A" w:rsidRPr="00ED683A" w:rsidRDefault="00ED683A" w:rsidP="00ED469B">
      <w:pPr>
        <w:jc w:val="both"/>
        <w:rPr>
          <w:rFonts w:eastAsia="Calibri"/>
        </w:rPr>
      </w:pPr>
      <w:r w:rsidRPr="00ED683A">
        <w:rPr>
          <w:rFonts w:eastAsia="Calibri"/>
          <w:b/>
          <w:bCs/>
        </w:rPr>
        <w:t xml:space="preserve">- </w:t>
      </w:r>
      <w:r w:rsidRPr="00ED683A">
        <w:rPr>
          <w:rFonts w:eastAsia="Calibri"/>
        </w:rPr>
        <w:t>wsuwa się pręty podłużne następnego boku, wiążąc je ze strzemionami,</w:t>
      </w:r>
    </w:p>
    <w:p w:rsidR="00ED683A" w:rsidRPr="00ED683A" w:rsidRDefault="00ED683A" w:rsidP="00ED469B">
      <w:pPr>
        <w:jc w:val="both"/>
        <w:rPr>
          <w:rFonts w:eastAsia="Calibri"/>
        </w:rPr>
      </w:pPr>
      <w:r w:rsidRPr="00ED683A">
        <w:rPr>
          <w:rFonts w:eastAsia="Calibri"/>
          <w:b/>
          <w:bCs/>
        </w:rPr>
        <w:t xml:space="preserve">- </w:t>
      </w:r>
      <w:r w:rsidRPr="00ED683A">
        <w:rPr>
          <w:rFonts w:eastAsia="Calibri"/>
        </w:rPr>
        <w:t>obracając szkielet dookoła osi podłużnej wiąże się kolejno pręty pozostałych boków</w:t>
      </w:r>
      <w:r>
        <w:rPr>
          <w:rFonts w:eastAsia="Calibri"/>
        </w:rPr>
        <w:t xml:space="preserve"> </w:t>
      </w:r>
      <w:r w:rsidRPr="00ED683A">
        <w:rPr>
          <w:rFonts w:eastAsia="Calibri"/>
        </w:rPr>
        <w:t>słupa.</w:t>
      </w:r>
    </w:p>
    <w:p w:rsidR="00000441" w:rsidRDefault="00ED683A" w:rsidP="00ED469B">
      <w:pPr>
        <w:jc w:val="both"/>
        <w:rPr>
          <w:rFonts w:eastAsia="Calibri"/>
        </w:rPr>
      </w:pPr>
      <w:r w:rsidRPr="00ED683A">
        <w:rPr>
          <w:rFonts w:eastAsia="Calibri"/>
        </w:rPr>
        <w:t>Podczas montażu zbrojenia bardzo ważne jest właściwe rozmieszczenie i umocowanie</w:t>
      </w:r>
      <w:r>
        <w:rPr>
          <w:rFonts w:eastAsia="Calibri"/>
        </w:rPr>
        <w:t xml:space="preserve"> </w:t>
      </w:r>
      <w:r w:rsidRPr="00ED683A">
        <w:rPr>
          <w:rFonts w:eastAsia="Calibri"/>
        </w:rPr>
        <w:t>strzemion. Strzemiona powinny być ustawione prostopadle w stosunku do prętów głównych.</w:t>
      </w:r>
      <w:r>
        <w:rPr>
          <w:rFonts w:eastAsia="Calibri"/>
        </w:rPr>
        <w:t xml:space="preserve"> </w:t>
      </w:r>
      <w:r w:rsidRPr="00ED683A">
        <w:rPr>
          <w:rFonts w:eastAsia="Calibri"/>
        </w:rPr>
        <w:t xml:space="preserve">Haki strzemion, czyli </w:t>
      </w:r>
      <w:r w:rsidRPr="00ED683A">
        <w:rPr>
          <w:rFonts w:eastAsia="Calibri"/>
        </w:rPr>
        <w:lastRenderedPageBreak/>
        <w:t>ich zamknięcia rozmieszcza się mijankowo na prętach narożnych.</w:t>
      </w:r>
      <w:r>
        <w:rPr>
          <w:rFonts w:eastAsia="Calibri"/>
        </w:rPr>
        <w:t xml:space="preserve"> </w:t>
      </w:r>
      <w:r w:rsidRPr="00ED683A">
        <w:rPr>
          <w:rFonts w:eastAsia="Calibri"/>
        </w:rPr>
        <w:t>Tylko w połączeniach spawanych zamknięcia strzemion mogą znajdować się na jednym</w:t>
      </w:r>
      <w:r>
        <w:rPr>
          <w:rFonts w:eastAsia="Calibri"/>
        </w:rPr>
        <w:t xml:space="preserve"> </w:t>
      </w:r>
      <w:r w:rsidRPr="00ED683A">
        <w:rPr>
          <w:rFonts w:eastAsia="Calibri"/>
        </w:rPr>
        <w:t>pręcie. Różnica w rozstawie strzemion w stosunku do rysunku roboczego nie może</w:t>
      </w:r>
      <w:r>
        <w:rPr>
          <w:rFonts w:eastAsia="Calibri"/>
        </w:rPr>
        <w:t xml:space="preserve"> </w:t>
      </w:r>
      <w:r w:rsidRPr="00ED683A">
        <w:rPr>
          <w:rFonts w:eastAsia="Calibri"/>
        </w:rPr>
        <w:t>przekraczać 20mm. Pręty główne krzyżujące się z prostymi odcinkami strzemion można</w:t>
      </w:r>
      <w:r>
        <w:rPr>
          <w:rFonts w:eastAsia="Calibri"/>
        </w:rPr>
        <w:t xml:space="preserve"> </w:t>
      </w:r>
      <w:r w:rsidRPr="00ED683A">
        <w:rPr>
          <w:rFonts w:eastAsia="Calibri"/>
        </w:rPr>
        <w:t>łączyć mijankowo. Odginanie haków strzemion może być wykonane tylko do wewnątrz</w:t>
      </w:r>
      <w:r w:rsidR="00ED469B">
        <w:rPr>
          <w:rFonts w:eastAsia="Calibri"/>
        </w:rPr>
        <w:t xml:space="preserve"> </w:t>
      </w:r>
      <w:r w:rsidRPr="00ED683A">
        <w:rPr>
          <w:rFonts w:eastAsia="Calibri"/>
        </w:rPr>
        <w:t>słupa.</w:t>
      </w:r>
      <w:r>
        <w:rPr>
          <w:rFonts w:eastAsia="Calibri"/>
        </w:rPr>
        <w:t xml:space="preserve"> </w:t>
      </w:r>
      <w:r w:rsidRPr="00ED683A">
        <w:rPr>
          <w:rFonts w:eastAsia="Calibri"/>
        </w:rPr>
        <w:t>Gotowe szkielety zbrojenia słupów ustawia się w deskowaniu od góry lub z boku.</w:t>
      </w:r>
      <w:r w:rsidR="00ED469B">
        <w:rPr>
          <w:rFonts w:eastAsia="Calibri"/>
        </w:rPr>
        <w:t xml:space="preserve"> </w:t>
      </w:r>
      <w:r w:rsidRPr="00ED683A">
        <w:rPr>
          <w:rFonts w:eastAsia="Calibri"/>
        </w:rPr>
        <w:t>Połączenie gotowego szkieletu zbrojenia słupa ze zbrojeniem niższej kondygnacji wykonuje</w:t>
      </w:r>
      <w:r w:rsidR="00ED469B">
        <w:rPr>
          <w:rFonts w:eastAsia="Calibri"/>
        </w:rPr>
        <w:t xml:space="preserve"> </w:t>
      </w:r>
      <w:r w:rsidRPr="00ED683A">
        <w:rPr>
          <w:rFonts w:eastAsia="Calibri"/>
        </w:rPr>
        <w:t>się przez otwór z jednej strony deskowania słupa.</w:t>
      </w:r>
      <w:r w:rsidR="00ED469B">
        <w:rPr>
          <w:rFonts w:eastAsia="Calibri"/>
        </w:rPr>
        <w:t xml:space="preserve"> </w:t>
      </w:r>
      <w:r w:rsidR="00000441" w:rsidRPr="00000441">
        <w:rPr>
          <w:rFonts w:eastAsia="Calibri"/>
        </w:rPr>
        <w:t>Po wykonaniu połączenia uzupełnia się tarcze deskowania i betonuje element. W razie</w:t>
      </w:r>
      <w:r w:rsidR="00000441">
        <w:rPr>
          <w:rFonts w:eastAsia="Calibri"/>
        </w:rPr>
        <w:t xml:space="preserve"> </w:t>
      </w:r>
      <w:r w:rsidR="00000441" w:rsidRPr="00000441">
        <w:rPr>
          <w:rFonts w:eastAsia="Calibri"/>
        </w:rPr>
        <w:t>wykonywania połączeń zbrojenia słupa w deskowaniu, również jeden bok deskowania</w:t>
      </w:r>
      <w:r w:rsidR="00000441">
        <w:rPr>
          <w:rFonts w:eastAsia="Calibri"/>
        </w:rPr>
        <w:t xml:space="preserve"> </w:t>
      </w:r>
      <w:r w:rsidR="00000441" w:rsidRPr="00000441">
        <w:rPr>
          <w:rFonts w:eastAsia="Calibri"/>
        </w:rPr>
        <w:t>pozostawia się otwarty. Przy słupach o skomplikowanym zbrojeniu oraz w przypadku, gdy</w:t>
      </w:r>
      <w:r w:rsidR="00000441">
        <w:rPr>
          <w:rFonts w:eastAsia="Calibri"/>
        </w:rPr>
        <w:t xml:space="preserve"> </w:t>
      </w:r>
      <w:r w:rsidR="00000441" w:rsidRPr="00000441">
        <w:rPr>
          <w:rFonts w:eastAsia="Calibri"/>
        </w:rPr>
        <w:t>wymiar przekroju poprzecznego słupa przekracza 650mm, pozostawia się otwarte dwa</w:t>
      </w:r>
      <w:r w:rsidR="00000441">
        <w:rPr>
          <w:rFonts w:eastAsia="Calibri"/>
        </w:rPr>
        <w:t xml:space="preserve"> </w:t>
      </w:r>
      <w:r w:rsidR="00000441" w:rsidRPr="00000441">
        <w:rPr>
          <w:rFonts w:eastAsia="Calibri"/>
        </w:rPr>
        <w:t>przeciwległe boki deskowania.</w:t>
      </w:r>
    </w:p>
    <w:p w:rsidR="00000441" w:rsidRPr="00000441" w:rsidRDefault="00000441" w:rsidP="00ED469B">
      <w:pPr>
        <w:jc w:val="both"/>
        <w:rPr>
          <w:rFonts w:eastAsia="Calibri"/>
        </w:rPr>
      </w:pPr>
    </w:p>
    <w:p w:rsidR="00000441" w:rsidRPr="00000441" w:rsidRDefault="00000441" w:rsidP="00ED469B">
      <w:pPr>
        <w:jc w:val="both"/>
        <w:rPr>
          <w:rFonts w:eastAsia="Calibri"/>
        </w:rPr>
      </w:pPr>
      <w:r w:rsidRPr="00000441">
        <w:rPr>
          <w:rFonts w:eastAsia="Calibri"/>
        </w:rPr>
        <w:t>Podczas montowania zbrojenia słupa bezpośrednio w deskowaniu kolejność czynności</w:t>
      </w:r>
    </w:p>
    <w:p w:rsidR="00000441" w:rsidRPr="00000441" w:rsidRDefault="00000441" w:rsidP="00ED469B">
      <w:pPr>
        <w:jc w:val="both"/>
        <w:rPr>
          <w:rFonts w:eastAsia="Calibri"/>
        </w:rPr>
      </w:pPr>
      <w:r w:rsidRPr="00000441">
        <w:rPr>
          <w:rFonts w:eastAsia="Calibri"/>
        </w:rPr>
        <w:t>jest następująca:</w:t>
      </w:r>
    </w:p>
    <w:p w:rsidR="00000441" w:rsidRPr="00000441" w:rsidRDefault="00000441" w:rsidP="00ED469B">
      <w:pPr>
        <w:jc w:val="both"/>
        <w:rPr>
          <w:rFonts w:eastAsia="Calibri"/>
        </w:rPr>
      </w:pPr>
      <w:r w:rsidRPr="00000441">
        <w:rPr>
          <w:rFonts w:eastAsia="Calibri"/>
          <w:b/>
          <w:bCs/>
        </w:rPr>
        <w:t xml:space="preserve">- </w:t>
      </w:r>
      <w:r w:rsidRPr="00000441">
        <w:rPr>
          <w:rFonts w:eastAsia="Calibri"/>
        </w:rPr>
        <w:t>układa się pręty podłużne w deskowaniu,</w:t>
      </w:r>
    </w:p>
    <w:p w:rsidR="00000441" w:rsidRPr="00000441" w:rsidRDefault="00000441" w:rsidP="00ED469B">
      <w:pPr>
        <w:jc w:val="both"/>
        <w:rPr>
          <w:rFonts w:eastAsia="Calibri"/>
        </w:rPr>
      </w:pPr>
      <w:r w:rsidRPr="00000441">
        <w:rPr>
          <w:rFonts w:eastAsia="Calibri"/>
          <w:b/>
          <w:bCs/>
        </w:rPr>
        <w:t xml:space="preserve">- </w:t>
      </w:r>
      <w:r w:rsidRPr="00000441">
        <w:rPr>
          <w:rFonts w:eastAsia="Calibri"/>
        </w:rPr>
        <w:t>łączy się pręty główne ze zbrojeniem niższej kondygnacji,</w:t>
      </w:r>
    </w:p>
    <w:p w:rsidR="00000441" w:rsidRPr="00000441" w:rsidRDefault="00000441" w:rsidP="00ED469B">
      <w:pPr>
        <w:jc w:val="both"/>
        <w:rPr>
          <w:rFonts w:eastAsia="Calibri"/>
        </w:rPr>
      </w:pPr>
      <w:r w:rsidRPr="00000441">
        <w:rPr>
          <w:rFonts w:eastAsia="Calibri"/>
          <w:b/>
          <w:bCs/>
        </w:rPr>
        <w:t xml:space="preserve">- </w:t>
      </w:r>
      <w:r w:rsidRPr="00000441">
        <w:rPr>
          <w:rFonts w:eastAsia="Calibri"/>
        </w:rPr>
        <w:t>na pręty podłużne od góry nakłada się strzemiona,</w:t>
      </w:r>
    </w:p>
    <w:p w:rsidR="00000441" w:rsidRPr="00000441" w:rsidRDefault="00000441" w:rsidP="00ED469B">
      <w:pPr>
        <w:jc w:val="both"/>
        <w:rPr>
          <w:rFonts w:eastAsia="Calibri"/>
        </w:rPr>
      </w:pPr>
      <w:r w:rsidRPr="00000441">
        <w:rPr>
          <w:rFonts w:eastAsia="Calibri"/>
          <w:b/>
          <w:bCs/>
        </w:rPr>
        <w:t xml:space="preserve">- </w:t>
      </w:r>
      <w:r w:rsidRPr="00000441">
        <w:rPr>
          <w:rFonts w:eastAsia="Calibri"/>
        </w:rPr>
        <w:t>strzemiona przesuwa się w dół rozmieszczając je zgodnie z rysunkiem roboczym,</w:t>
      </w:r>
    </w:p>
    <w:p w:rsidR="00000441" w:rsidRPr="00000441" w:rsidRDefault="00000441" w:rsidP="00ED469B">
      <w:pPr>
        <w:jc w:val="both"/>
        <w:rPr>
          <w:rFonts w:eastAsia="Calibri"/>
        </w:rPr>
      </w:pPr>
      <w:r w:rsidRPr="00000441">
        <w:rPr>
          <w:rFonts w:eastAsia="Calibri"/>
          <w:b/>
          <w:bCs/>
        </w:rPr>
        <w:t xml:space="preserve">- </w:t>
      </w:r>
      <w:r w:rsidRPr="00000441">
        <w:rPr>
          <w:rFonts w:eastAsia="Calibri"/>
        </w:rPr>
        <w:t>przywiązuje się strzemiona do zbrojenia podłużnego,</w:t>
      </w:r>
    </w:p>
    <w:p w:rsidR="00ED683A" w:rsidRDefault="00000441" w:rsidP="00ED469B">
      <w:pPr>
        <w:jc w:val="both"/>
        <w:rPr>
          <w:rFonts w:eastAsia="Calibri"/>
        </w:rPr>
      </w:pPr>
      <w:r w:rsidRPr="00000441">
        <w:rPr>
          <w:rFonts w:eastAsia="Calibri"/>
          <w:b/>
          <w:bCs/>
        </w:rPr>
        <w:t xml:space="preserve">- </w:t>
      </w:r>
      <w:r w:rsidRPr="00000441">
        <w:rPr>
          <w:rFonts w:eastAsia="Calibri"/>
        </w:rPr>
        <w:t>uzupełnia się brakujące boki deskowania i przystępuje się do betonowania.</w:t>
      </w:r>
    </w:p>
    <w:p w:rsidR="00ED683A" w:rsidRDefault="00ED683A" w:rsidP="004A1C12">
      <w:pPr>
        <w:rPr>
          <w:rFonts w:eastAsia="Calibri"/>
        </w:rPr>
      </w:pPr>
    </w:p>
    <w:p w:rsidR="00ED683A" w:rsidRPr="004F2DEF" w:rsidRDefault="00ED683A" w:rsidP="004A1C12">
      <w:pPr>
        <w:rPr>
          <w:rFonts w:eastAsia="Calibri"/>
        </w:rPr>
      </w:pPr>
    </w:p>
    <w:p w:rsidR="004F2DEF" w:rsidRPr="00D268AD" w:rsidRDefault="000E4FDE" w:rsidP="004A1C12">
      <w:pPr>
        <w:rPr>
          <w:rFonts w:eastAsia="Calibri"/>
          <w:b/>
          <w:i/>
          <w:sz w:val="28"/>
        </w:rPr>
      </w:pPr>
      <w:r>
        <w:rPr>
          <w:rFonts w:eastAsia="Calibri"/>
          <w:b/>
          <w:i/>
          <w:sz w:val="28"/>
        </w:rPr>
        <w:t>7</w:t>
      </w:r>
      <w:r w:rsidR="000E2B2C">
        <w:rPr>
          <w:rFonts w:eastAsia="Calibri"/>
          <w:b/>
          <w:i/>
          <w:sz w:val="28"/>
        </w:rPr>
        <w:t>3</w:t>
      </w:r>
      <w:r>
        <w:rPr>
          <w:rFonts w:eastAsia="Calibri"/>
          <w:b/>
          <w:i/>
          <w:sz w:val="28"/>
        </w:rPr>
        <w:t>-7</w:t>
      </w:r>
      <w:r w:rsidR="000E2B2C">
        <w:rPr>
          <w:rFonts w:eastAsia="Calibri"/>
          <w:b/>
          <w:i/>
          <w:sz w:val="28"/>
        </w:rPr>
        <w:t>4</w:t>
      </w:r>
      <w:r w:rsidR="004F2DEF" w:rsidRPr="00D268AD">
        <w:rPr>
          <w:rFonts w:eastAsia="Calibri"/>
          <w:b/>
          <w:i/>
          <w:sz w:val="28"/>
        </w:rPr>
        <w:t>. Montaż zbrojenia belek</w:t>
      </w:r>
    </w:p>
    <w:p w:rsidR="00D268AD" w:rsidRDefault="00D268AD" w:rsidP="004A1C12">
      <w:pPr>
        <w:rPr>
          <w:rFonts w:eastAsia="Calibri"/>
        </w:rPr>
      </w:pPr>
    </w:p>
    <w:p w:rsidR="00DE33EA" w:rsidRPr="00DE33EA" w:rsidRDefault="00DE33EA" w:rsidP="00774AE3">
      <w:pPr>
        <w:jc w:val="both"/>
        <w:rPr>
          <w:rFonts w:eastAsia="Calibri"/>
        </w:rPr>
      </w:pPr>
      <w:r w:rsidRPr="00DE33EA">
        <w:rPr>
          <w:rFonts w:eastAsia="Calibri"/>
        </w:rPr>
        <w:t>Belki mają najczęściej przekrój prostokątny lub teowy tzn. belki prostokątne połączone</w:t>
      </w:r>
      <w:r w:rsidR="00774AE3">
        <w:rPr>
          <w:rFonts w:eastAsia="Calibri"/>
        </w:rPr>
        <w:t xml:space="preserve"> </w:t>
      </w:r>
      <w:r w:rsidRPr="00DE33EA">
        <w:rPr>
          <w:rFonts w:eastAsia="Calibri"/>
        </w:rPr>
        <w:t>z płytą żelbetową.</w:t>
      </w:r>
    </w:p>
    <w:p w:rsidR="00DE33EA" w:rsidRDefault="00DE33EA" w:rsidP="00774AE3">
      <w:pPr>
        <w:jc w:val="both"/>
        <w:rPr>
          <w:rFonts w:eastAsia="Calibri"/>
        </w:rPr>
      </w:pPr>
      <w:r w:rsidRPr="00DE33EA">
        <w:rPr>
          <w:rFonts w:eastAsia="Calibri"/>
        </w:rPr>
        <w:t>Zbrojenie belek jest bardziej skomplikowane niż zbrojenie słupów. Zbrojenie belki</w:t>
      </w:r>
      <w:r w:rsidR="00774AE3">
        <w:rPr>
          <w:rFonts w:eastAsia="Calibri"/>
        </w:rPr>
        <w:t xml:space="preserve"> </w:t>
      </w:r>
      <w:r w:rsidRPr="00DE33EA">
        <w:rPr>
          <w:rFonts w:eastAsia="Calibri"/>
        </w:rPr>
        <w:t>jednoprzęsłowej składa się ze zbrojenia głównego, które stanowią pręty proste i odgięte</w:t>
      </w:r>
      <w:r w:rsidR="0015670F">
        <w:rPr>
          <w:rFonts w:eastAsia="Calibri"/>
        </w:rPr>
        <w:t xml:space="preserve"> </w:t>
      </w:r>
      <w:r w:rsidRPr="00DE33EA">
        <w:rPr>
          <w:rFonts w:eastAsia="Calibri"/>
        </w:rPr>
        <w:t>(zazwyczaj pod kątem 45°) i zbrojenia pomocniczego tzn. strzemion i prętów montażowych.</w:t>
      </w:r>
    </w:p>
    <w:p w:rsidR="00DE33EA" w:rsidRPr="00DE33EA" w:rsidRDefault="00DE33EA" w:rsidP="00DE33EA">
      <w:pPr>
        <w:rPr>
          <w:rFonts w:eastAsia="Calibri"/>
        </w:rPr>
      </w:pPr>
      <w:r>
        <w:rPr>
          <w:rFonts w:eastAsia="Calibri"/>
          <w:noProof/>
          <w:lang w:eastAsia="pl-PL"/>
        </w:rPr>
        <w:drawing>
          <wp:inline distT="0" distB="0" distL="0" distR="0">
            <wp:extent cx="4921088" cy="1308949"/>
            <wp:effectExtent l="19050" t="0" r="0" b="0"/>
            <wp:docPr id="52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212" cy="130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3EA" w:rsidRDefault="00DE33EA" w:rsidP="00DE33EA">
      <w:pPr>
        <w:rPr>
          <w:rFonts w:eastAsia="Calibri"/>
        </w:rPr>
      </w:pPr>
      <w:r w:rsidRPr="00DE33EA">
        <w:rPr>
          <w:rFonts w:eastAsia="Calibri"/>
          <w:b/>
          <w:bCs/>
        </w:rPr>
        <w:t xml:space="preserve">Rys. 20. </w:t>
      </w:r>
      <w:r w:rsidRPr="00DE33EA">
        <w:rPr>
          <w:rFonts w:eastAsia="Calibri"/>
        </w:rPr>
        <w:t>Rodzaje prę</w:t>
      </w:r>
      <w:r>
        <w:rPr>
          <w:rFonts w:eastAsia="Calibri"/>
        </w:rPr>
        <w:t>tów w belce</w:t>
      </w:r>
    </w:p>
    <w:p w:rsidR="00DE33EA" w:rsidRPr="00DE33EA" w:rsidRDefault="00DE33EA" w:rsidP="00DE33EA">
      <w:pPr>
        <w:rPr>
          <w:rFonts w:eastAsia="Calibri"/>
        </w:rPr>
      </w:pPr>
    </w:p>
    <w:p w:rsidR="00DE33EA" w:rsidRDefault="00DE33EA" w:rsidP="00DE33EA">
      <w:pPr>
        <w:jc w:val="both"/>
        <w:rPr>
          <w:rFonts w:eastAsia="Calibri"/>
        </w:rPr>
      </w:pPr>
      <w:r w:rsidRPr="00DE33EA">
        <w:rPr>
          <w:rFonts w:eastAsia="Calibri"/>
        </w:rPr>
        <w:t>W belkach o przekroju prostokątnym stosuje się strzemiona zamknięte pojedyncze lub</w:t>
      </w:r>
      <w:r>
        <w:rPr>
          <w:rFonts w:eastAsia="Calibri"/>
        </w:rPr>
        <w:t xml:space="preserve"> </w:t>
      </w:r>
      <w:r w:rsidRPr="00DE33EA">
        <w:rPr>
          <w:rFonts w:eastAsia="Calibri"/>
        </w:rPr>
        <w:t>podwójne. W belkach teowych można stosować strzemiona otwarte. Kształty strzemion</w:t>
      </w:r>
      <w:r>
        <w:rPr>
          <w:rFonts w:eastAsia="Calibri"/>
        </w:rPr>
        <w:t xml:space="preserve"> </w:t>
      </w:r>
      <w:r w:rsidRPr="00DE33EA">
        <w:rPr>
          <w:rFonts w:eastAsia="Calibri"/>
        </w:rPr>
        <w:t>przedstawiono na poniższym rysunku.</w:t>
      </w:r>
    </w:p>
    <w:p w:rsidR="00DE33EA" w:rsidRPr="00DE33EA" w:rsidRDefault="00360EEA" w:rsidP="00DE33EA">
      <w:pPr>
        <w:jc w:val="both"/>
        <w:rPr>
          <w:rFonts w:eastAsia="Calibri"/>
        </w:rPr>
      </w:pPr>
      <w:r>
        <w:rPr>
          <w:rFonts w:eastAsia="Calibri"/>
          <w:noProof/>
          <w:lang w:eastAsia="pl-PL"/>
        </w:rPr>
        <w:drawing>
          <wp:inline distT="0" distB="0" distL="0" distR="0">
            <wp:extent cx="4664823" cy="1074354"/>
            <wp:effectExtent l="19050" t="0" r="2427" b="0"/>
            <wp:docPr id="53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131" cy="107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3EA" w:rsidRDefault="00DE33EA" w:rsidP="00DE33EA">
      <w:pPr>
        <w:jc w:val="both"/>
        <w:rPr>
          <w:rFonts w:eastAsia="Calibri"/>
        </w:rPr>
      </w:pPr>
      <w:r w:rsidRPr="00DE33EA">
        <w:rPr>
          <w:rFonts w:eastAsia="Calibri"/>
          <w:b/>
          <w:bCs/>
        </w:rPr>
        <w:t xml:space="preserve">Rys. 21. </w:t>
      </w:r>
      <w:r w:rsidRPr="00DE33EA">
        <w:rPr>
          <w:rFonts w:eastAsia="Calibri"/>
        </w:rPr>
        <w:t>Strzemiona</w:t>
      </w:r>
      <w:r>
        <w:rPr>
          <w:rFonts w:eastAsia="Calibri"/>
        </w:rPr>
        <w:t xml:space="preserve"> stosowane w belkach </w:t>
      </w:r>
      <w:r w:rsidRPr="00DE33EA">
        <w:rPr>
          <w:rFonts w:eastAsia="Calibri"/>
        </w:rPr>
        <w:t xml:space="preserve"> a) pojedyncze zamknięte, b) pojedyncze otwarte,</w:t>
      </w:r>
      <w:r w:rsidR="0015670F">
        <w:rPr>
          <w:rFonts w:eastAsia="Calibri"/>
        </w:rPr>
        <w:t xml:space="preserve"> </w:t>
      </w:r>
      <w:r w:rsidRPr="00DE33EA">
        <w:rPr>
          <w:rFonts w:eastAsia="Calibri"/>
        </w:rPr>
        <w:t>c)podwójne</w:t>
      </w:r>
    </w:p>
    <w:p w:rsidR="00DE33EA" w:rsidRDefault="00DE33EA" w:rsidP="004A1C12">
      <w:pPr>
        <w:rPr>
          <w:rFonts w:eastAsia="Calibri"/>
        </w:rPr>
      </w:pPr>
    </w:p>
    <w:p w:rsidR="00360EEA" w:rsidRPr="00360EEA" w:rsidRDefault="00360EEA" w:rsidP="0015670F">
      <w:pPr>
        <w:jc w:val="both"/>
        <w:rPr>
          <w:rFonts w:eastAsia="Calibri"/>
        </w:rPr>
      </w:pPr>
      <w:r w:rsidRPr="00360EEA">
        <w:rPr>
          <w:rFonts w:eastAsia="Calibri"/>
        </w:rPr>
        <w:t>Szkielety krótkich belek można montować na dwóch lub trzech kozłach. Na kozłach</w:t>
      </w:r>
      <w:r w:rsidR="0015670F">
        <w:rPr>
          <w:rFonts w:eastAsia="Calibri"/>
        </w:rPr>
        <w:t xml:space="preserve"> </w:t>
      </w:r>
      <w:r w:rsidRPr="00360EEA">
        <w:rPr>
          <w:rFonts w:eastAsia="Calibri"/>
        </w:rPr>
        <w:t>układa się pręty dolne zbrojenia belki, następnie nakłada się strzemiona i rozsuwa je zgodnie</w:t>
      </w:r>
      <w:r w:rsidR="0015670F">
        <w:rPr>
          <w:rFonts w:eastAsia="Calibri"/>
        </w:rPr>
        <w:t xml:space="preserve"> </w:t>
      </w:r>
      <w:r w:rsidRPr="00360EEA">
        <w:rPr>
          <w:rFonts w:eastAsia="Calibri"/>
        </w:rPr>
        <w:t>z rozstawem określonym w projekcie. Po połączeniu strzemion z prętami szkielet odwraca się</w:t>
      </w:r>
      <w:r w:rsidR="0015670F">
        <w:rPr>
          <w:rFonts w:eastAsia="Calibri"/>
        </w:rPr>
        <w:t xml:space="preserve"> </w:t>
      </w:r>
      <w:r w:rsidRPr="00360EEA">
        <w:rPr>
          <w:rFonts w:eastAsia="Calibri"/>
        </w:rPr>
        <w:t>i wsuwa w strzemiona pozostałe pręty, łącząc je ze strzemionami. Gotowy szkielet ustawia się</w:t>
      </w:r>
      <w:r w:rsidR="0015670F">
        <w:rPr>
          <w:rFonts w:eastAsia="Calibri"/>
        </w:rPr>
        <w:t xml:space="preserve"> </w:t>
      </w:r>
      <w:r w:rsidRPr="00360EEA">
        <w:rPr>
          <w:rFonts w:eastAsia="Calibri"/>
        </w:rPr>
        <w:t>w deskowaniu. Stanowisko do montażu zbrojenia belki można też rozwiązać w sposób</w:t>
      </w:r>
      <w:r w:rsidR="0015670F">
        <w:rPr>
          <w:rFonts w:eastAsia="Calibri"/>
        </w:rPr>
        <w:t xml:space="preserve"> </w:t>
      </w:r>
      <w:r w:rsidRPr="00360EEA">
        <w:rPr>
          <w:rFonts w:eastAsia="Calibri"/>
        </w:rPr>
        <w:t>pokazany na rysunku 16.</w:t>
      </w:r>
      <w:r w:rsidR="0015670F">
        <w:rPr>
          <w:rFonts w:eastAsia="Calibri"/>
        </w:rPr>
        <w:t xml:space="preserve"> </w:t>
      </w:r>
      <w:r w:rsidRPr="00360EEA">
        <w:rPr>
          <w:rFonts w:eastAsia="Calibri"/>
        </w:rPr>
        <w:t>Sposób umieszczania gotowych szkieletów zbrojenia belek zależy od ich masy.</w:t>
      </w:r>
      <w:r w:rsidR="0015670F">
        <w:rPr>
          <w:rFonts w:eastAsia="Calibri"/>
        </w:rPr>
        <w:t xml:space="preserve"> </w:t>
      </w:r>
      <w:r w:rsidRPr="00360EEA">
        <w:rPr>
          <w:rFonts w:eastAsia="Calibri"/>
        </w:rPr>
        <w:t>Szkielety, których masa nie przekracza 100kg może układać ręcznie kilku robotników.</w:t>
      </w:r>
      <w:r w:rsidR="0015670F">
        <w:rPr>
          <w:rFonts w:eastAsia="Calibri"/>
        </w:rPr>
        <w:t xml:space="preserve"> </w:t>
      </w:r>
      <w:r w:rsidRPr="00360EEA">
        <w:rPr>
          <w:rFonts w:eastAsia="Calibri"/>
        </w:rPr>
        <w:t xml:space="preserve">Szkielety cięższe ustawia się za pomocą dźwigów, suwnic lub specjalnych </w:t>
      </w:r>
      <w:r w:rsidRPr="00360EEA">
        <w:rPr>
          <w:rFonts w:eastAsia="Calibri"/>
        </w:rPr>
        <w:lastRenderedPageBreak/>
        <w:t>podnośników.</w:t>
      </w:r>
      <w:r w:rsidR="0015670F">
        <w:rPr>
          <w:rFonts w:eastAsia="Calibri"/>
        </w:rPr>
        <w:t xml:space="preserve"> </w:t>
      </w:r>
      <w:r w:rsidRPr="00360EEA">
        <w:rPr>
          <w:rFonts w:eastAsia="Calibri"/>
        </w:rPr>
        <w:t>Po ułożeniu gotowego zbrojenia w deskowaniu na odpowiednich podkładkach</w:t>
      </w:r>
      <w:r w:rsidR="0015670F">
        <w:rPr>
          <w:rFonts w:eastAsia="Calibri"/>
        </w:rPr>
        <w:t xml:space="preserve"> </w:t>
      </w:r>
      <w:r w:rsidRPr="00360EEA">
        <w:rPr>
          <w:rFonts w:eastAsia="Calibri"/>
        </w:rPr>
        <w:t>dystansowych należy połączyć je ze zbrojeniem innych elementów konstrukcji, jeżeli belka</w:t>
      </w:r>
      <w:r w:rsidR="0015670F">
        <w:rPr>
          <w:rFonts w:eastAsia="Calibri"/>
        </w:rPr>
        <w:t xml:space="preserve"> </w:t>
      </w:r>
      <w:r w:rsidRPr="00360EEA">
        <w:rPr>
          <w:rFonts w:eastAsia="Calibri"/>
        </w:rPr>
        <w:t>zbrojona stanowi część konstrukcji żelbetowej.</w:t>
      </w:r>
      <w:r w:rsidR="0015670F">
        <w:rPr>
          <w:rFonts w:eastAsia="Calibri"/>
        </w:rPr>
        <w:t xml:space="preserve"> </w:t>
      </w:r>
      <w:r w:rsidRPr="00360EEA">
        <w:rPr>
          <w:rFonts w:eastAsia="Calibri"/>
        </w:rPr>
        <w:t>Zbrojenie belek z poszczególnych prętów można wykonywać na budowie jednym ze</w:t>
      </w:r>
      <w:r w:rsidR="0015670F">
        <w:rPr>
          <w:rFonts w:eastAsia="Calibri"/>
        </w:rPr>
        <w:t xml:space="preserve"> </w:t>
      </w:r>
      <w:r w:rsidRPr="00360EEA">
        <w:rPr>
          <w:rFonts w:eastAsia="Calibri"/>
        </w:rPr>
        <w:t>sposobów:</w:t>
      </w:r>
    </w:p>
    <w:p w:rsidR="0015670F" w:rsidRDefault="00360EEA" w:rsidP="0015670F">
      <w:pPr>
        <w:jc w:val="both"/>
        <w:rPr>
          <w:rFonts w:eastAsia="Calibri"/>
        </w:rPr>
      </w:pPr>
      <w:r w:rsidRPr="00360EEA">
        <w:rPr>
          <w:rFonts w:eastAsia="Calibri"/>
          <w:b/>
          <w:bCs/>
        </w:rPr>
        <w:t xml:space="preserve">- </w:t>
      </w:r>
      <w:r w:rsidRPr="00360EEA">
        <w:rPr>
          <w:rFonts w:eastAsia="Calibri"/>
        </w:rPr>
        <w:t>Wiązanie szkieletów zbrojenia belki wykonuje się bezpośrednio nad deskowaniem.</w:t>
      </w:r>
      <w:r w:rsidR="0015670F">
        <w:rPr>
          <w:rFonts w:eastAsia="Calibri"/>
        </w:rPr>
        <w:t xml:space="preserve"> </w:t>
      </w:r>
      <w:r w:rsidRPr="00360EEA">
        <w:rPr>
          <w:rFonts w:eastAsia="Calibri"/>
        </w:rPr>
        <w:t>Stanowisko do wykonania zbrojenia należy zorganizować tak jak w warsztacie. Po</w:t>
      </w:r>
      <w:r w:rsidR="0015670F">
        <w:rPr>
          <w:rFonts w:eastAsia="Calibri"/>
        </w:rPr>
        <w:t xml:space="preserve"> </w:t>
      </w:r>
      <w:r w:rsidRPr="00360EEA">
        <w:rPr>
          <w:rFonts w:eastAsia="Calibri"/>
        </w:rPr>
        <w:t>zmontowaniu szkieletu zbrojeniowego, należy go opuścić i ułożyć w deskowaniu.</w:t>
      </w:r>
      <w:r w:rsidR="0015670F">
        <w:rPr>
          <w:rFonts w:eastAsia="Calibri"/>
        </w:rPr>
        <w:t xml:space="preserve"> </w:t>
      </w:r>
    </w:p>
    <w:p w:rsidR="0015670F" w:rsidRDefault="00360EEA" w:rsidP="0015670F">
      <w:pPr>
        <w:jc w:val="both"/>
        <w:rPr>
          <w:rFonts w:eastAsia="Calibri"/>
        </w:rPr>
      </w:pPr>
      <w:r w:rsidRPr="00360EEA">
        <w:rPr>
          <w:rFonts w:eastAsia="Calibri"/>
          <w:b/>
          <w:bCs/>
        </w:rPr>
        <w:t xml:space="preserve">- </w:t>
      </w:r>
      <w:r w:rsidRPr="00360EEA">
        <w:rPr>
          <w:rFonts w:eastAsia="Calibri"/>
        </w:rPr>
        <w:t>Podstawowe elementy szkieletu są montowane w warsztacie lub nad deskowaniem.</w:t>
      </w:r>
      <w:r w:rsidR="0015670F">
        <w:rPr>
          <w:rFonts w:eastAsia="Calibri"/>
        </w:rPr>
        <w:t xml:space="preserve"> </w:t>
      </w:r>
      <w:r w:rsidRPr="00360EEA">
        <w:rPr>
          <w:rFonts w:eastAsia="Calibri"/>
        </w:rPr>
        <w:t>Zakończenie montażu zbrojenia następuje po jego ułożeniu w deskowaniu.</w:t>
      </w:r>
      <w:r w:rsidR="0015670F">
        <w:rPr>
          <w:rFonts w:eastAsia="Calibri"/>
        </w:rPr>
        <w:t xml:space="preserve"> </w:t>
      </w:r>
    </w:p>
    <w:p w:rsidR="00DE33EA" w:rsidRDefault="00360EEA" w:rsidP="0015670F">
      <w:pPr>
        <w:jc w:val="both"/>
        <w:rPr>
          <w:rFonts w:eastAsia="Calibri"/>
        </w:rPr>
      </w:pPr>
      <w:r w:rsidRPr="00360EEA">
        <w:rPr>
          <w:rFonts w:eastAsia="Calibri"/>
          <w:b/>
          <w:bCs/>
        </w:rPr>
        <w:t xml:space="preserve">- </w:t>
      </w:r>
      <w:r w:rsidRPr="00360EEA">
        <w:rPr>
          <w:rFonts w:eastAsia="Calibri"/>
        </w:rPr>
        <w:t>Zbrojenie belek wysokich o dużej rozpiętości należy montować bezpośrednio</w:t>
      </w:r>
      <w:r w:rsidR="0015670F">
        <w:rPr>
          <w:rFonts w:eastAsia="Calibri"/>
        </w:rPr>
        <w:t xml:space="preserve"> </w:t>
      </w:r>
      <w:r w:rsidRPr="00360EEA">
        <w:rPr>
          <w:rFonts w:eastAsia="Calibri"/>
        </w:rPr>
        <w:t>w deskowaniu. W celu łatwiejszego dostępu do poszczególnych prętów należy odsłonić</w:t>
      </w:r>
      <w:r w:rsidR="0015670F">
        <w:rPr>
          <w:rFonts w:eastAsia="Calibri"/>
        </w:rPr>
        <w:t xml:space="preserve"> </w:t>
      </w:r>
      <w:r w:rsidRPr="00360EEA">
        <w:rPr>
          <w:rFonts w:eastAsia="Calibri"/>
        </w:rPr>
        <w:t>jeden bok deskowania.</w:t>
      </w:r>
      <w:r w:rsidR="0015670F">
        <w:rPr>
          <w:rFonts w:eastAsia="Calibri"/>
        </w:rPr>
        <w:t xml:space="preserve"> </w:t>
      </w:r>
      <w:r w:rsidRPr="00360EEA">
        <w:rPr>
          <w:rFonts w:eastAsia="Calibri"/>
        </w:rPr>
        <w:t>Jeżeli zbrojenie belki składa się ze zgrzewanych elementów płaskich nazywanych</w:t>
      </w:r>
      <w:r w:rsidR="0015670F">
        <w:rPr>
          <w:rFonts w:eastAsia="Calibri"/>
        </w:rPr>
        <w:t xml:space="preserve"> </w:t>
      </w:r>
      <w:r w:rsidRPr="00360EEA">
        <w:rPr>
          <w:rFonts w:eastAsia="Calibri"/>
        </w:rPr>
        <w:t>drabinkami, to montaż zbrojenia przeprowadza się bezpośrednio w deskowaniu. Zbrojenie</w:t>
      </w:r>
      <w:r w:rsidR="0015670F">
        <w:rPr>
          <w:rFonts w:eastAsia="Calibri"/>
        </w:rPr>
        <w:t xml:space="preserve"> </w:t>
      </w:r>
      <w:r w:rsidRPr="00360EEA">
        <w:rPr>
          <w:rFonts w:eastAsia="Calibri"/>
        </w:rPr>
        <w:t>takiej belki składa się zwykle z drabinek połączonych prętami poprzecznymi(rys.22).</w:t>
      </w:r>
    </w:p>
    <w:p w:rsidR="00DE33EA" w:rsidRDefault="00360EEA" w:rsidP="004A1C12">
      <w:pPr>
        <w:rPr>
          <w:rFonts w:eastAsia="Calibri"/>
        </w:rPr>
      </w:pPr>
      <w:r>
        <w:rPr>
          <w:rFonts w:eastAsia="Calibri"/>
          <w:noProof/>
          <w:lang w:eastAsia="pl-PL"/>
        </w:rPr>
        <w:drawing>
          <wp:inline distT="0" distB="0" distL="0" distR="0">
            <wp:extent cx="3269615" cy="1163320"/>
            <wp:effectExtent l="19050" t="0" r="6985" b="0"/>
            <wp:docPr id="54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33EA" w:rsidRDefault="00360EEA" w:rsidP="004A1C12">
      <w:pPr>
        <w:rPr>
          <w:rFonts w:eastAsia="Calibri"/>
        </w:rPr>
      </w:pPr>
      <w:r w:rsidRPr="00360EEA">
        <w:rPr>
          <w:rFonts w:eastAsia="Calibri"/>
          <w:b/>
          <w:bCs/>
        </w:rPr>
        <w:t xml:space="preserve">Rys. 22. </w:t>
      </w:r>
      <w:r w:rsidRPr="00360EEA">
        <w:rPr>
          <w:rFonts w:eastAsia="Calibri"/>
        </w:rPr>
        <w:t>Zbrojenie belek z gotowych elementów płaskich</w:t>
      </w:r>
    </w:p>
    <w:p w:rsidR="00360EEA" w:rsidRPr="00360EEA" w:rsidRDefault="00360EEA" w:rsidP="00360EEA">
      <w:pPr>
        <w:rPr>
          <w:rFonts w:eastAsia="Calibri"/>
        </w:rPr>
      </w:pPr>
      <w:r w:rsidRPr="00360EEA">
        <w:rPr>
          <w:rFonts w:eastAsia="Calibri"/>
        </w:rPr>
        <w:t>Najbardziej skomplikowane jest wykonanie zbrojenia belek ciągłych. Zbrojenie takie</w:t>
      </w:r>
    </w:p>
    <w:p w:rsidR="00360EEA" w:rsidRPr="00360EEA" w:rsidRDefault="00360EEA" w:rsidP="00360EEA">
      <w:pPr>
        <w:rPr>
          <w:rFonts w:eastAsia="Calibri"/>
        </w:rPr>
      </w:pPr>
      <w:r w:rsidRPr="00360EEA">
        <w:rPr>
          <w:rFonts w:eastAsia="Calibri"/>
        </w:rPr>
        <w:t>przygotowuje się w częściach, które następnie łączy się w deskowaniu.</w:t>
      </w:r>
    </w:p>
    <w:p w:rsidR="00DE33EA" w:rsidRDefault="00360EEA" w:rsidP="00360EEA">
      <w:pPr>
        <w:rPr>
          <w:rFonts w:eastAsia="Calibri"/>
        </w:rPr>
      </w:pPr>
      <w:r w:rsidRPr="00360EEA">
        <w:rPr>
          <w:rFonts w:eastAsia="Calibri"/>
        </w:rPr>
        <w:t xml:space="preserve">Podczas przygotowania i montażu zbrojenia należy bezwzględnie przestrzegać zasad </w:t>
      </w:r>
      <w:proofErr w:type="spellStart"/>
      <w:r w:rsidRPr="00360EEA">
        <w:rPr>
          <w:rFonts w:eastAsia="Calibri"/>
        </w:rPr>
        <w:t>bhp</w:t>
      </w:r>
      <w:proofErr w:type="spellEnd"/>
      <w:r w:rsidRPr="00360EEA">
        <w:rPr>
          <w:rFonts w:eastAsia="Calibri"/>
        </w:rPr>
        <w:t>.</w:t>
      </w:r>
    </w:p>
    <w:p w:rsidR="00DE33EA" w:rsidRDefault="00DE33EA" w:rsidP="004A1C12">
      <w:pPr>
        <w:rPr>
          <w:rFonts w:eastAsia="Calibri"/>
        </w:rPr>
      </w:pPr>
    </w:p>
    <w:p w:rsidR="00D268AD" w:rsidRPr="004F2DEF" w:rsidRDefault="00D268AD" w:rsidP="004A1C12">
      <w:pPr>
        <w:rPr>
          <w:rFonts w:eastAsia="Calibri"/>
        </w:rPr>
      </w:pPr>
    </w:p>
    <w:p w:rsidR="006B5DCB" w:rsidRDefault="000E2B2C" w:rsidP="004A1C12">
      <w:pPr>
        <w:rPr>
          <w:rFonts w:eastAsia="Calibri"/>
          <w:b/>
          <w:i/>
          <w:sz w:val="28"/>
        </w:rPr>
      </w:pPr>
      <w:r>
        <w:rPr>
          <w:rFonts w:eastAsia="Calibri"/>
          <w:b/>
          <w:i/>
          <w:sz w:val="28"/>
        </w:rPr>
        <w:t>75</w:t>
      </w:r>
      <w:r w:rsidR="000E4FDE">
        <w:rPr>
          <w:rFonts w:eastAsia="Calibri"/>
          <w:b/>
          <w:i/>
          <w:sz w:val="28"/>
        </w:rPr>
        <w:t>-7</w:t>
      </w:r>
      <w:r>
        <w:rPr>
          <w:rFonts w:eastAsia="Calibri"/>
          <w:b/>
          <w:i/>
          <w:sz w:val="28"/>
        </w:rPr>
        <w:t>6</w:t>
      </w:r>
      <w:r w:rsidR="004F2DEF" w:rsidRPr="00D268AD">
        <w:rPr>
          <w:rFonts w:eastAsia="Calibri"/>
          <w:b/>
          <w:i/>
          <w:sz w:val="28"/>
        </w:rPr>
        <w:t>. Montaż zbrojenia płyt</w:t>
      </w:r>
    </w:p>
    <w:p w:rsidR="00360EEA" w:rsidRPr="00427979" w:rsidRDefault="00360EEA" w:rsidP="004A1C12">
      <w:pPr>
        <w:rPr>
          <w:rFonts w:eastAsia="Calibri"/>
        </w:rPr>
      </w:pPr>
    </w:p>
    <w:p w:rsidR="00D268AD" w:rsidRDefault="00360EEA" w:rsidP="008B0645">
      <w:pPr>
        <w:jc w:val="both"/>
        <w:rPr>
          <w:rFonts w:eastAsia="Calibri"/>
        </w:rPr>
      </w:pPr>
      <w:r w:rsidRPr="00360EEA">
        <w:rPr>
          <w:rFonts w:eastAsia="Calibri"/>
        </w:rPr>
        <w:t>W warsztacie wykonuje się montaż zbrojenia płyt, jeżeli ich wymiary są niewielkie.</w:t>
      </w:r>
      <w:r w:rsidR="008B0645">
        <w:rPr>
          <w:rFonts w:eastAsia="Calibri"/>
        </w:rPr>
        <w:t xml:space="preserve"> </w:t>
      </w:r>
      <w:r w:rsidRPr="00360EEA">
        <w:rPr>
          <w:rFonts w:eastAsia="Calibri"/>
        </w:rPr>
        <w:t>Stanowisko montażu zbrojenia płyt jest podobne do stanowiska wykonywania szkieletów</w:t>
      </w:r>
      <w:r w:rsidR="008B0645">
        <w:rPr>
          <w:rFonts w:eastAsia="Calibri"/>
        </w:rPr>
        <w:t xml:space="preserve"> </w:t>
      </w:r>
      <w:r w:rsidRPr="00360EEA">
        <w:rPr>
          <w:rFonts w:eastAsia="Calibri"/>
        </w:rPr>
        <w:t>zbrojenia słupów i belek(rys.23). Do wykonywania siatek zbrojeniowych są potrzebne dwa</w:t>
      </w:r>
      <w:r w:rsidR="008B0645">
        <w:rPr>
          <w:rFonts w:eastAsia="Calibri"/>
        </w:rPr>
        <w:t xml:space="preserve"> </w:t>
      </w:r>
      <w:r w:rsidRPr="00360EEA">
        <w:rPr>
          <w:rFonts w:eastAsia="Calibri"/>
        </w:rPr>
        <w:t>kozły drewniane z przymocowanymi listwami drewnianymi z odpowiednio wyciętymi</w:t>
      </w:r>
      <w:r w:rsidR="008B0645">
        <w:rPr>
          <w:rFonts w:eastAsia="Calibri"/>
        </w:rPr>
        <w:t xml:space="preserve"> </w:t>
      </w:r>
      <w:r w:rsidRPr="00360EEA">
        <w:rPr>
          <w:rFonts w:eastAsia="Calibri"/>
        </w:rPr>
        <w:t>gniazdami na pręty zbrojenia. Pręty zbrojenia głównego układa się we właściwych</w:t>
      </w:r>
      <w:r w:rsidR="008B0645">
        <w:rPr>
          <w:rFonts w:eastAsia="Calibri"/>
        </w:rPr>
        <w:t xml:space="preserve"> </w:t>
      </w:r>
      <w:r w:rsidRPr="00360EEA">
        <w:rPr>
          <w:rFonts w:eastAsia="Calibri"/>
        </w:rPr>
        <w:t>wycięciach listew i następnie przymocowuje się pręty rozdzielcze. Listwy z wyciętymi</w:t>
      </w:r>
      <w:r w:rsidR="008B0645">
        <w:rPr>
          <w:rFonts w:eastAsia="Calibri"/>
        </w:rPr>
        <w:t xml:space="preserve"> </w:t>
      </w:r>
      <w:r w:rsidRPr="00360EEA">
        <w:rPr>
          <w:rFonts w:eastAsia="Calibri"/>
        </w:rPr>
        <w:t>gniazdami, które stanowią wzornik można wymieniać w zależności od rozstawu prętów</w:t>
      </w:r>
      <w:r w:rsidR="008B0645">
        <w:rPr>
          <w:rFonts w:eastAsia="Calibri"/>
        </w:rPr>
        <w:t xml:space="preserve"> </w:t>
      </w:r>
      <w:r w:rsidRPr="00360EEA">
        <w:rPr>
          <w:rFonts w:eastAsia="Calibri"/>
        </w:rPr>
        <w:t>w montowanych siatkach.</w:t>
      </w:r>
    </w:p>
    <w:p w:rsidR="00360EEA" w:rsidRDefault="00360EEA" w:rsidP="004A1C12">
      <w:pPr>
        <w:rPr>
          <w:rFonts w:eastAsia="Calibri"/>
        </w:rPr>
      </w:pPr>
      <w:r>
        <w:rPr>
          <w:rFonts w:eastAsia="Calibri"/>
          <w:noProof/>
          <w:lang w:eastAsia="pl-PL"/>
        </w:rPr>
        <w:drawing>
          <wp:inline distT="0" distB="0" distL="0" distR="0">
            <wp:extent cx="4194505" cy="2915193"/>
            <wp:effectExtent l="19050" t="0" r="0" b="0"/>
            <wp:docPr id="55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033" cy="291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EEA" w:rsidRDefault="00360EEA" w:rsidP="004A1C12">
      <w:pPr>
        <w:rPr>
          <w:rFonts w:eastAsia="Calibri"/>
        </w:rPr>
      </w:pPr>
      <w:r w:rsidRPr="00360EEA">
        <w:rPr>
          <w:rFonts w:eastAsia="Calibri"/>
          <w:b/>
          <w:bCs/>
        </w:rPr>
        <w:t xml:space="preserve">Rys. 23. </w:t>
      </w:r>
      <w:r w:rsidRPr="00360EEA">
        <w:rPr>
          <w:rFonts w:eastAsia="Calibri"/>
        </w:rPr>
        <w:t>Stanowisko montażu zbrojenia płyt</w:t>
      </w:r>
    </w:p>
    <w:p w:rsidR="00360EEA" w:rsidRDefault="00360EEA" w:rsidP="004A1C12">
      <w:pPr>
        <w:rPr>
          <w:rFonts w:eastAsia="Calibri"/>
        </w:rPr>
      </w:pPr>
    </w:p>
    <w:p w:rsidR="00360EEA" w:rsidRDefault="00360EEA" w:rsidP="008B0645">
      <w:pPr>
        <w:jc w:val="both"/>
        <w:rPr>
          <w:rFonts w:eastAsia="Calibri"/>
        </w:rPr>
      </w:pPr>
      <w:r w:rsidRPr="00360EEA">
        <w:rPr>
          <w:rFonts w:eastAsia="Calibri"/>
        </w:rPr>
        <w:lastRenderedPageBreak/>
        <w:t>Do wykonania zbrojenia płyty z prętami nośnymi odgiętymi jest potrzebne stanowisko</w:t>
      </w:r>
      <w:r w:rsidR="008B0645">
        <w:rPr>
          <w:rFonts w:eastAsia="Calibri"/>
        </w:rPr>
        <w:t xml:space="preserve"> </w:t>
      </w:r>
      <w:r w:rsidRPr="00360EEA">
        <w:rPr>
          <w:rFonts w:eastAsia="Calibri"/>
        </w:rPr>
        <w:t>podobne do przedstawionego, lecz dodatkowo należy przymocować prostopadle do kozłów,</w:t>
      </w:r>
      <w:r w:rsidR="008B0645">
        <w:rPr>
          <w:rFonts w:eastAsia="Calibri"/>
        </w:rPr>
        <w:t xml:space="preserve"> </w:t>
      </w:r>
      <w:r w:rsidRPr="00360EEA">
        <w:rPr>
          <w:rFonts w:eastAsia="Calibri"/>
        </w:rPr>
        <w:t>na ich czołach, listwy drewniane z wycięciem na pręty rozdzielcze. Górna płaszczyzna tych</w:t>
      </w:r>
      <w:r w:rsidR="008B0645">
        <w:rPr>
          <w:rFonts w:eastAsia="Calibri"/>
        </w:rPr>
        <w:t xml:space="preserve"> </w:t>
      </w:r>
      <w:r w:rsidRPr="00360EEA">
        <w:rPr>
          <w:rFonts w:eastAsia="Calibri"/>
        </w:rPr>
        <w:t>listew powinna znajdować się wyżej (o łączną grubość prętów nośnych i rozdzielczych) niż</w:t>
      </w:r>
      <w:r w:rsidR="008B0645">
        <w:rPr>
          <w:rFonts w:eastAsia="Calibri"/>
        </w:rPr>
        <w:t xml:space="preserve"> </w:t>
      </w:r>
      <w:r w:rsidRPr="00360EEA">
        <w:rPr>
          <w:rFonts w:eastAsia="Calibri"/>
        </w:rPr>
        <w:t>wierzch wzorników przymocowanych do kozłów.</w:t>
      </w:r>
      <w:r w:rsidR="008B0645">
        <w:rPr>
          <w:rFonts w:eastAsia="Calibri"/>
        </w:rPr>
        <w:t xml:space="preserve"> </w:t>
      </w:r>
      <w:r w:rsidRPr="00360EEA">
        <w:rPr>
          <w:rFonts w:eastAsia="Calibri"/>
        </w:rPr>
        <w:t>Montaż zbrojenia rozpoczyna się od ułożenia na listwach dodatkowych prętów</w:t>
      </w:r>
      <w:r w:rsidR="008B0645">
        <w:rPr>
          <w:rFonts w:eastAsia="Calibri"/>
        </w:rPr>
        <w:t xml:space="preserve"> </w:t>
      </w:r>
      <w:r w:rsidRPr="00360EEA">
        <w:rPr>
          <w:rFonts w:eastAsia="Calibri"/>
        </w:rPr>
        <w:t xml:space="preserve">rozdzielczych, po czym układa się na nich pręty główne i wiąże drutem </w:t>
      </w:r>
      <w:proofErr w:type="spellStart"/>
      <w:r w:rsidRPr="00360EEA">
        <w:rPr>
          <w:rFonts w:eastAsia="Calibri"/>
        </w:rPr>
        <w:t>wiązałkowym</w:t>
      </w:r>
      <w:proofErr w:type="spellEnd"/>
      <w:r w:rsidRPr="00360EEA">
        <w:rPr>
          <w:rFonts w:eastAsia="Calibri"/>
        </w:rPr>
        <w:t>.</w:t>
      </w:r>
      <w:r w:rsidR="008B0645">
        <w:rPr>
          <w:rFonts w:eastAsia="Calibri"/>
        </w:rPr>
        <w:t xml:space="preserve"> </w:t>
      </w:r>
      <w:r w:rsidRPr="00360EEA">
        <w:rPr>
          <w:rFonts w:eastAsia="Calibri"/>
        </w:rPr>
        <w:t>Następnie szkielet odwraca się i wiąże pozostałe pręty rozdzielcze do odgiętych prętów</w:t>
      </w:r>
      <w:r w:rsidR="008B0645">
        <w:rPr>
          <w:rFonts w:eastAsia="Calibri"/>
        </w:rPr>
        <w:t xml:space="preserve"> </w:t>
      </w:r>
      <w:r w:rsidRPr="00360EEA">
        <w:rPr>
          <w:rFonts w:eastAsia="Calibri"/>
        </w:rPr>
        <w:t>głównych. Pręty nośne zajmują wówczas położenie w wycięciach na wzornikach.</w:t>
      </w:r>
      <w:r w:rsidR="008B0645">
        <w:rPr>
          <w:rFonts w:eastAsia="Calibri"/>
        </w:rPr>
        <w:t xml:space="preserve"> </w:t>
      </w:r>
      <w:r w:rsidRPr="00360EEA">
        <w:rPr>
          <w:rFonts w:eastAsia="Calibri"/>
        </w:rPr>
        <w:t>Podczas wiązania prętów zbrojenia płyt należy zwrócić szczególną uwagę, aby pręty</w:t>
      </w:r>
      <w:r w:rsidR="008B0645">
        <w:rPr>
          <w:rFonts w:eastAsia="Calibri"/>
        </w:rPr>
        <w:t xml:space="preserve"> </w:t>
      </w:r>
      <w:r w:rsidRPr="00360EEA">
        <w:rPr>
          <w:rFonts w:eastAsia="Calibri"/>
        </w:rPr>
        <w:t>rozdzielcze były umieszczone na dolnym zbrojeniu głównym.</w:t>
      </w:r>
      <w:r w:rsidR="008B0645">
        <w:rPr>
          <w:rFonts w:eastAsia="Calibri"/>
        </w:rPr>
        <w:t xml:space="preserve"> </w:t>
      </w:r>
      <w:r w:rsidRPr="00360EEA">
        <w:rPr>
          <w:rFonts w:eastAsia="Calibri"/>
        </w:rPr>
        <w:t>Łącząc ze sobą pręty zbrojenia płyt należy w dwóch skrajnych rzędach związać pręty</w:t>
      </w:r>
      <w:r w:rsidR="008B0645">
        <w:rPr>
          <w:rFonts w:eastAsia="Calibri"/>
        </w:rPr>
        <w:t xml:space="preserve"> </w:t>
      </w:r>
      <w:r w:rsidRPr="00360EEA">
        <w:rPr>
          <w:rFonts w:eastAsia="Calibri"/>
        </w:rPr>
        <w:t>w każdym skrzyżowaniu. Pozostałe skrzyżowania wewnętrzne dopuszcza się łączyć</w:t>
      </w:r>
      <w:r w:rsidR="008B0645">
        <w:rPr>
          <w:rFonts w:eastAsia="Calibri"/>
        </w:rPr>
        <w:t xml:space="preserve"> </w:t>
      </w:r>
      <w:r w:rsidRPr="00360EEA">
        <w:rPr>
          <w:rFonts w:eastAsia="Calibri"/>
        </w:rPr>
        <w:t>w szachownicę.</w:t>
      </w:r>
      <w:r w:rsidR="008B0645">
        <w:rPr>
          <w:rFonts w:eastAsia="Calibri"/>
        </w:rPr>
        <w:t xml:space="preserve"> </w:t>
      </w:r>
      <w:r w:rsidRPr="00360EEA">
        <w:rPr>
          <w:rFonts w:eastAsia="Calibri"/>
        </w:rPr>
        <w:t>W czasie wykonywania siatek zbrojeniowych, łączonych za pomocą zgrzewania, stosuje</w:t>
      </w:r>
      <w:r w:rsidR="008B0645">
        <w:rPr>
          <w:rFonts w:eastAsia="Calibri"/>
        </w:rPr>
        <w:t xml:space="preserve"> </w:t>
      </w:r>
      <w:r w:rsidRPr="00360EEA">
        <w:rPr>
          <w:rFonts w:eastAsia="Calibri"/>
        </w:rPr>
        <w:t>się zgrzewarki wielopunktowe.</w:t>
      </w:r>
      <w:r w:rsidR="008B0645">
        <w:rPr>
          <w:rFonts w:eastAsia="Calibri"/>
        </w:rPr>
        <w:t xml:space="preserve"> </w:t>
      </w:r>
      <w:r w:rsidRPr="00360EEA">
        <w:rPr>
          <w:rFonts w:eastAsia="Calibri"/>
        </w:rPr>
        <w:t>Gotowe szkielety zbrojenia płyt układa się w jednoprzęsłowych płytach małych</w:t>
      </w:r>
      <w:r w:rsidR="008B0645">
        <w:rPr>
          <w:rFonts w:eastAsia="Calibri"/>
        </w:rPr>
        <w:t xml:space="preserve"> </w:t>
      </w:r>
      <w:r w:rsidRPr="00360EEA">
        <w:rPr>
          <w:rFonts w:eastAsia="Calibri"/>
        </w:rPr>
        <w:t>wymiarów. Po ułożeniu szkieletu zbrojenia w deskowaniu na podkładkach dystansowych</w:t>
      </w:r>
      <w:r w:rsidR="008B0645">
        <w:rPr>
          <w:rFonts w:eastAsia="Calibri"/>
        </w:rPr>
        <w:t xml:space="preserve"> </w:t>
      </w:r>
      <w:r w:rsidRPr="00360EEA">
        <w:rPr>
          <w:rFonts w:eastAsia="Calibri"/>
        </w:rPr>
        <w:t>należy zwrócić uwagę na ewentualne połączenie szkieletu ze zbrojeniem innych elementów</w:t>
      </w:r>
      <w:r w:rsidR="008B0645">
        <w:rPr>
          <w:rFonts w:eastAsia="Calibri"/>
        </w:rPr>
        <w:t xml:space="preserve"> </w:t>
      </w:r>
      <w:r w:rsidRPr="00360EEA">
        <w:rPr>
          <w:rFonts w:eastAsia="Calibri"/>
        </w:rPr>
        <w:t>konstrukcji.</w:t>
      </w:r>
      <w:r w:rsidR="008B0645">
        <w:rPr>
          <w:rFonts w:eastAsia="Calibri"/>
        </w:rPr>
        <w:t xml:space="preserve"> </w:t>
      </w:r>
      <w:r w:rsidRPr="00360EEA">
        <w:rPr>
          <w:rFonts w:eastAsia="Calibri"/>
        </w:rPr>
        <w:t>Najczęściej zbrojenie płyt montuje się bezpośrednio w deskowaniu ze względu na bardzo</w:t>
      </w:r>
      <w:r w:rsidR="008B0645">
        <w:rPr>
          <w:rFonts w:eastAsia="Calibri"/>
        </w:rPr>
        <w:t xml:space="preserve"> </w:t>
      </w:r>
      <w:r w:rsidRPr="00360EEA">
        <w:rPr>
          <w:rFonts w:eastAsia="Calibri"/>
        </w:rPr>
        <w:t>dobre warunki montażu. Dostęp do wszystkich prętów zbrojenia jest swobodny. Kolejność</w:t>
      </w:r>
      <w:r w:rsidR="008B0645">
        <w:rPr>
          <w:rFonts w:eastAsia="Calibri"/>
        </w:rPr>
        <w:t xml:space="preserve"> </w:t>
      </w:r>
      <w:r w:rsidRPr="00360EEA">
        <w:rPr>
          <w:rFonts w:eastAsia="Calibri"/>
        </w:rPr>
        <w:t>wykonywania poszczególnych czynności przy montażu zbrojenia płyt jest następująca:</w:t>
      </w:r>
    </w:p>
    <w:p w:rsidR="00360EEA" w:rsidRPr="00360EEA" w:rsidRDefault="00360EEA" w:rsidP="008B0645">
      <w:pPr>
        <w:jc w:val="both"/>
        <w:rPr>
          <w:rFonts w:eastAsia="Calibri"/>
        </w:rPr>
      </w:pPr>
      <w:r w:rsidRPr="00360EEA">
        <w:rPr>
          <w:rFonts w:eastAsia="Calibri"/>
        </w:rPr>
        <w:t>na deskowaniu należy oznaczyć, np. kredą, miejsce rozmieszczenia prętów głównych</w:t>
      </w:r>
      <w:r w:rsidR="008B0645">
        <w:rPr>
          <w:rFonts w:eastAsia="Calibri"/>
        </w:rPr>
        <w:t xml:space="preserve"> </w:t>
      </w:r>
      <w:r w:rsidRPr="00360EEA">
        <w:rPr>
          <w:rFonts w:eastAsia="Calibri"/>
        </w:rPr>
        <w:t>oraz prętów rozdzielczych,</w:t>
      </w:r>
    </w:p>
    <w:p w:rsidR="00360EEA" w:rsidRPr="00360EEA" w:rsidRDefault="00360EEA" w:rsidP="008B0645">
      <w:pPr>
        <w:jc w:val="both"/>
        <w:rPr>
          <w:rFonts w:eastAsia="Calibri"/>
        </w:rPr>
      </w:pPr>
      <w:r w:rsidRPr="00360EEA">
        <w:rPr>
          <w:rFonts w:eastAsia="Calibri"/>
          <w:b/>
          <w:bCs/>
        </w:rPr>
        <w:t xml:space="preserve">- </w:t>
      </w:r>
      <w:r w:rsidRPr="00360EEA">
        <w:rPr>
          <w:rFonts w:eastAsia="Calibri"/>
        </w:rPr>
        <w:t>ułożenie w deskowaniu prętów głównych prostych,</w:t>
      </w:r>
    </w:p>
    <w:p w:rsidR="00360EEA" w:rsidRPr="00360EEA" w:rsidRDefault="00360EEA" w:rsidP="008B0645">
      <w:pPr>
        <w:jc w:val="both"/>
        <w:rPr>
          <w:rFonts w:eastAsia="Calibri"/>
        </w:rPr>
      </w:pPr>
      <w:r w:rsidRPr="00360EEA">
        <w:rPr>
          <w:rFonts w:eastAsia="Calibri"/>
          <w:b/>
          <w:bCs/>
        </w:rPr>
        <w:t xml:space="preserve">- </w:t>
      </w:r>
      <w:r w:rsidRPr="00360EEA">
        <w:rPr>
          <w:rFonts w:eastAsia="Calibri"/>
        </w:rPr>
        <w:t>końce prętów głównych prostych wiąże się z prętami rozdzielczymi,</w:t>
      </w:r>
    </w:p>
    <w:p w:rsidR="00360EEA" w:rsidRPr="00360EEA" w:rsidRDefault="00360EEA" w:rsidP="008B0645">
      <w:pPr>
        <w:jc w:val="both"/>
        <w:rPr>
          <w:rFonts w:eastAsia="Calibri"/>
        </w:rPr>
      </w:pPr>
      <w:r w:rsidRPr="00360EEA">
        <w:rPr>
          <w:rFonts w:eastAsia="Calibri"/>
          <w:b/>
          <w:bCs/>
        </w:rPr>
        <w:t xml:space="preserve">- </w:t>
      </w:r>
      <w:r w:rsidRPr="00360EEA">
        <w:rPr>
          <w:rFonts w:eastAsia="Calibri"/>
        </w:rPr>
        <w:t>ułożenie w deskowaniu prętów odgiętych i przywiązanie w pobliżu odgięć do prętów</w:t>
      </w:r>
      <w:r w:rsidR="008B0645">
        <w:rPr>
          <w:rFonts w:eastAsia="Calibri"/>
        </w:rPr>
        <w:t xml:space="preserve"> </w:t>
      </w:r>
      <w:r w:rsidRPr="00360EEA">
        <w:rPr>
          <w:rFonts w:eastAsia="Calibri"/>
        </w:rPr>
        <w:t>rozdzielczych,</w:t>
      </w:r>
    </w:p>
    <w:p w:rsidR="00360EEA" w:rsidRPr="00360EEA" w:rsidRDefault="00360EEA" w:rsidP="008B0645">
      <w:pPr>
        <w:jc w:val="both"/>
        <w:rPr>
          <w:rFonts w:eastAsia="Calibri"/>
        </w:rPr>
      </w:pPr>
      <w:r w:rsidRPr="00360EEA">
        <w:rPr>
          <w:rFonts w:eastAsia="Calibri"/>
          <w:b/>
          <w:bCs/>
        </w:rPr>
        <w:t xml:space="preserve">- </w:t>
      </w:r>
      <w:r w:rsidRPr="00360EEA">
        <w:rPr>
          <w:rFonts w:eastAsia="Calibri"/>
        </w:rPr>
        <w:t>ułożenie pozostałych prętów rozdzielczych i połączenie ich z prętami głównymi.</w:t>
      </w:r>
    </w:p>
    <w:p w:rsidR="00360EEA" w:rsidRDefault="00360EEA" w:rsidP="008B0645">
      <w:pPr>
        <w:jc w:val="both"/>
        <w:rPr>
          <w:rFonts w:eastAsia="Calibri"/>
        </w:rPr>
      </w:pPr>
      <w:r w:rsidRPr="00360EEA">
        <w:rPr>
          <w:rFonts w:eastAsia="Calibri"/>
        </w:rPr>
        <w:t>Jeżeli zbrojenie płyty składa się z siatek zgrzewanych, to ich układanie w deskowaniu</w:t>
      </w:r>
      <w:r w:rsidR="008B0645">
        <w:rPr>
          <w:rFonts w:eastAsia="Calibri"/>
        </w:rPr>
        <w:t xml:space="preserve"> </w:t>
      </w:r>
      <w:r w:rsidRPr="00360EEA">
        <w:rPr>
          <w:rFonts w:eastAsia="Calibri"/>
        </w:rPr>
        <w:t>rozpoczyna się od siatek zbrojenia dolnego czyli przęsłowego (rys.24). Jako drugie układa się</w:t>
      </w:r>
      <w:r w:rsidR="008B0645">
        <w:rPr>
          <w:rFonts w:eastAsia="Calibri"/>
        </w:rPr>
        <w:t xml:space="preserve"> </w:t>
      </w:r>
      <w:r w:rsidRPr="00360EEA">
        <w:rPr>
          <w:rFonts w:eastAsia="Calibri"/>
        </w:rPr>
        <w:t>siatki zbrojenia górnego.</w:t>
      </w:r>
    </w:p>
    <w:p w:rsidR="00360EEA" w:rsidRDefault="00360EEA" w:rsidP="008B0645">
      <w:pPr>
        <w:jc w:val="both"/>
        <w:rPr>
          <w:rFonts w:eastAsia="Calibri"/>
        </w:rPr>
      </w:pPr>
    </w:p>
    <w:p w:rsidR="00360EEA" w:rsidRDefault="00360EEA" w:rsidP="008B0645">
      <w:pPr>
        <w:jc w:val="both"/>
        <w:rPr>
          <w:rFonts w:eastAsia="Calibri"/>
        </w:rPr>
      </w:pPr>
      <w:r>
        <w:rPr>
          <w:rFonts w:eastAsia="Calibri"/>
          <w:noProof/>
          <w:lang w:eastAsia="pl-PL"/>
        </w:rPr>
        <w:drawing>
          <wp:inline distT="0" distB="0" distL="0" distR="0">
            <wp:extent cx="6265046" cy="1733703"/>
            <wp:effectExtent l="19050" t="0" r="2404" b="0"/>
            <wp:docPr id="56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991" cy="173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EEA" w:rsidRPr="00360EEA" w:rsidRDefault="00360EEA" w:rsidP="008B0645">
      <w:pPr>
        <w:jc w:val="both"/>
        <w:rPr>
          <w:rFonts w:eastAsia="Calibri"/>
        </w:rPr>
      </w:pPr>
      <w:r w:rsidRPr="00360EEA">
        <w:rPr>
          <w:rFonts w:eastAsia="Calibri"/>
          <w:b/>
          <w:bCs/>
        </w:rPr>
        <w:t xml:space="preserve">Rys. 24. </w:t>
      </w:r>
      <w:r w:rsidRPr="00360EEA">
        <w:rPr>
          <w:rFonts w:eastAsia="Calibri"/>
        </w:rPr>
        <w:t>Zbrojenie płyt siatkami zgrzewanymi [1, s.247]:</w:t>
      </w:r>
    </w:p>
    <w:p w:rsidR="00360EEA" w:rsidRDefault="00360EEA" w:rsidP="008B0645">
      <w:pPr>
        <w:jc w:val="both"/>
        <w:rPr>
          <w:rFonts w:eastAsia="Calibri"/>
        </w:rPr>
      </w:pPr>
      <w:r w:rsidRPr="00360EEA">
        <w:rPr>
          <w:rFonts w:eastAsia="Calibri"/>
        </w:rPr>
        <w:t xml:space="preserve">a) oparcie siatek na specjalnych podkładkach, b) oparcie siatek na zbrojeniu górnych belek </w:t>
      </w:r>
    </w:p>
    <w:p w:rsidR="00360EEA" w:rsidRDefault="00360EEA" w:rsidP="008B0645">
      <w:pPr>
        <w:jc w:val="both"/>
        <w:rPr>
          <w:rFonts w:eastAsia="Calibri"/>
        </w:rPr>
      </w:pPr>
    </w:p>
    <w:p w:rsidR="00360EEA" w:rsidRDefault="00360EEA" w:rsidP="008B0645">
      <w:pPr>
        <w:jc w:val="both"/>
        <w:rPr>
          <w:rFonts w:eastAsia="Calibri"/>
        </w:rPr>
      </w:pPr>
      <w:r w:rsidRPr="00360EEA">
        <w:rPr>
          <w:rFonts w:eastAsia="Calibri"/>
        </w:rPr>
        <w:t>Siatki zbrojenia dolnego ustawia się na podkładkach dystansowych. Siatki zbrojenia</w:t>
      </w:r>
      <w:r w:rsidR="008B0645">
        <w:rPr>
          <w:rFonts w:eastAsia="Calibri"/>
        </w:rPr>
        <w:t xml:space="preserve"> </w:t>
      </w:r>
      <w:r w:rsidRPr="00360EEA">
        <w:rPr>
          <w:rFonts w:eastAsia="Calibri"/>
        </w:rPr>
        <w:t>górnego układa się na zbrojeniu belek, przywiązując je do tego zbrojenia. W razie braku belek</w:t>
      </w:r>
      <w:r w:rsidR="008B0645">
        <w:rPr>
          <w:rFonts w:eastAsia="Calibri"/>
        </w:rPr>
        <w:t xml:space="preserve"> </w:t>
      </w:r>
      <w:r w:rsidRPr="00360EEA">
        <w:rPr>
          <w:rFonts w:eastAsia="Calibri"/>
        </w:rPr>
        <w:t>górne siatki zbrojenia ustawia się na specjalnych podstawkach wykonanych z prętów grubości</w:t>
      </w:r>
      <w:r w:rsidR="008B0645">
        <w:rPr>
          <w:rFonts w:eastAsia="Calibri"/>
        </w:rPr>
        <w:t xml:space="preserve"> </w:t>
      </w:r>
      <w:r w:rsidRPr="00360EEA">
        <w:rPr>
          <w:rFonts w:eastAsia="Calibri"/>
        </w:rPr>
        <w:t>co najmniej 8mm.</w:t>
      </w:r>
    </w:p>
    <w:p w:rsidR="00D268AD" w:rsidRDefault="00D268AD" w:rsidP="004A1C12">
      <w:pPr>
        <w:rPr>
          <w:rFonts w:eastAsia="Calibri"/>
        </w:rPr>
      </w:pPr>
    </w:p>
    <w:p w:rsidR="000E4FDE" w:rsidRDefault="000E4FDE" w:rsidP="004A1C12">
      <w:pPr>
        <w:rPr>
          <w:rFonts w:eastAsia="Calibri"/>
        </w:rPr>
      </w:pPr>
    </w:p>
    <w:p w:rsidR="000E4FDE" w:rsidRPr="000E4FDE" w:rsidRDefault="000E2B2C" w:rsidP="004A1C12">
      <w:pPr>
        <w:rPr>
          <w:rFonts w:eastAsia="Calibri"/>
          <w:b/>
          <w:bCs/>
          <w:i/>
          <w:sz w:val="28"/>
        </w:rPr>
      </w:pPr>
      <w:r>
        <w:rPr>
          <w:rFonts w:eastAsia="Calibri"/>
          <w:b/>
          <w:bCs/>
          <w:i/>
          <w:sz w:val="28"/>
        </w:rPr>
        <w:t>77</w:t>
      </w:r>
      <w:r w:rsidR="000E4FDE" w:rsidRPr="000E4FDE">
        <w:rPr>
          <w:rFonts w:eastAsia="Calibri"/>
          <w:b/>
          <w:bCs/>
          <w:i/>
          <w:sz w:val="28"/>
        </w:rPr>
        <w:t>-78</w:t>
      </w:r>
      <w:r w:rsidR="000E4FDE">
        <w:rPr>
          <w:rFonts w:eastAsia="Calibri"/>
          <w:b/>
          <w:bCs/>
          <w:i/>
          <w:sz w:val="28"/>
        </w:rPr>
        <w:t xml:space="preserve">. </w:t>
      </w:r>
      <w:r w:rsidR="000E4FDE" w:rsidRPr="000E4FDE">
        <w:rPr>
          <w:rFonts w:eastAsia="Calibri"/>
          <w:b/>
          <w:bCs/>
          <w:i/>
          <w:sz w:val="28"/>
        </w:rPr>
        <w:t>Montaż zbrojenia ścian</w:t>
      </w:r>
    </w:p>
    <w:p w:rsidR="000E4FDE" w:rsidRDefault="000E4FDE" w:rsidP="004A1C12">
      <w:pPr>
        <w:rPr>
          <w:rFonts w:eastAsia="Calibri"/>
        </w:rPr>
      </w:pPr>
    </w:p>
    <w:p w:rsidR="002A2AC0" w:rsidRPr="002A2AC0" w:rsidRDefault="002A2AC0" w:rsidP="00571092">
      <w:pPr>
        <w:jc w:val="both"/>
        <w:rPr>
          <w:rFonts w:eastAsia="Calibri"/>
        </w:rPr>
      </w:pPr>
      <w:r w:rsidRPr="002A2AC0">
        <w:rPr>
          <w:rFonts w:eastAsia="Calibri"/>
        </w:rPr>
        <w:t>Ściany monolityczne wymagają zbrojenia ze względu na nośność, a także ze względów</w:t>
      </w:r>
      <w:r w:rsidR="00571092">
        <w:rPr>
          <w:rFonts w:eastAsia="Calibri"/>
        </w:rPr>
        <w:t xml:space="preserve"> </w:t>
      </w:r>
      <w:r w:rsidRPr="002A2AC0">
        <w:rPr>
          <w:rFonts w:eastAsia="Calibri"/>
        </w:rPr>
        <w:t>konstrukcyjnych. Ze względów konstrukcyjnych stosuje się w ścianach zbrojenie:</w:t>
      </w:r>
    </w:p>
    <w:p w:rsidR="002A2AC0" w:rsidRDefault="002A2AC0" w:rsidP="00571092">
      <w:pPr>
        <w:jc w:val="both"/>
        <w:rPr>
          <w:rFonts w:eastAsia="Calibri"/>
        </w:rPr>
      </w:pPr>
      <w:r w:rsidRPr="002A2AC0">
        <w:rPr>
          <w:rFonts w:eastAsia="Calibri"/>
        </w:rPr>
        <w:t>obwodowe(wieńce), nadproży, pod otworami okiennymi i przeciwskurczowe ścian. Zbrojenie</w:t>
      </w:r>
      <w:r w:rsidR="00571092">
        <w:rPr>
          <w:rFonts w:eastAsia="Calibri"/>
        </w:rPr>
        <w:t xml:space="preserve"> </w:t>
      </w:r>
      <w:r w:rsidRPr="002A2AC0">
        <w:rPr>
          <w:rFonts w:eastAsia="Calibri"/>
        </w:rPr>
        <w:t>obwodowe powinno być na każdej kondygnacji w poziomie umocowania stropów wzdłuż</w:t>
      </w:r>
      <w:r w:rsidR="00571092">
        <w:rPr>
          <w:rFonts w:eastAsia="Calibri"/>
        </w:rPr>
        <w:t xml:space="preserve"> </w:t>
      </w:r>
      <w:r w:rsidRPr="002A2AC0">
        <w:rPr>
          <w:rFonts w:eastAsia="Calibri"/>
        </w:rPr>
        <w:t>obwodu budynku i wzdłuż wszystkich ścian konstrukcyjnych. Zbrojenie to powinno składać</w:t>
      </w:r>
      <w:r w:rsidR="00571092">
        <w:rPr>
          <w:rFonts w:eastAsia="Calibri"/>
        </w:rPr>
        <w:t xml:space="preserve"> </w:t>
      </w:r>
      <w:r w:rsidRPr="002A2AC0">
        <w:rPr>
          <w:rFonts w:eastAsia="Calibri"/>
        </w:rPr>
        <w:t>się co najmniej z czterech prętów o średnicach podanych na rysunkach roboczych.</w:t>
      </w:r>
    </w:p>
    <w:p w:rsidR="002A2AC0" w:rsidRDefault="001319EE" w:rsidP="004A1C12">
      <w:pPr>
        <w:rPr>
          <w:rFonts w:eastAsia="Calibri"/>
        </w:rPr>
      </w:pPr>
      <w:r>
        <w:rPr>
          <w:rFonts w:eastAsia="Calibri"/>
          <w:noProof/>
          <w:lang w:eastAsia="pl-PL"/>
        </w:rPr>
        <w:lastRenderedPageBreak/>
        <w:drawing>
          <wp:inline distT="0" distB="0" distL="0" distR="0">
            <wp:extent cx="3847014" cy="3920947"/>
            <wp:effectExtent l="19050" t="0" r="1086" b="0"/>
            <wp:docPr id="57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971" cy="392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AC0" w:rsidRDefault="001319EE" w:rsidP="004A1C12">
      <w:pPr>
        <w:rPr>
          <w:rFonts w:eastAsia="Calibri"/>
        </w:rPr>
      </w:pPr>
      <w:r w:rsidRPr="001319EE">
        <w:rPr>
          <w:rFonts w:eastAsia="Calibri"/>
          <w:b/>
          <w:bCs/>
        </w:rPr>
        <w:t xml:space="preserve">Rys. 25. </w:t>
      </w:r>
      <w:r w:rsidRPr="001319EE">
        <w:rPr>
          <w:rFonts w:eastAsia="Calibri"/>
        </w:rPr>
        <w:t>Zbrojenie nadproży i wieńców ścian</w:t>
      </w:r>
    </w:p>
    <w:p w:rsidR="002A2AC0" w:rsidRDefault="002A2AC0" w:rsidP="004A1C12">
      <w:pPr>
        <w:rPr>
          <w:rFonts w:eastAsia="Calibri"/>
        </w:rPr>
      </w:pPr>
    </w:p>
    <w:p w:rsidR="002A2AC0" w:rsidRDefault="001319EE" w:rsidP="002F1978">
      <w:pPr>
        <w:jc w:val="both"/>
        <w:rPr>
          <w:rFonts w:eastAsia="Calibri"/>
        </w:rPr>
      </w:pPr>
      <w:r w:rsidRPr="001319EE">
        <w:rPr>
          <w:rFonts w:eastAsia="Calibri"/>
        </w:rPr>
        <w:t>Zbrojenie pod otworami okiennymi zapobiega występowaniu rys w podokiennej części</w:t>
      </w:r>
      <w:r>
        <w:rPr>
          <w:rFonts w:eastAsia="Calibri"/>
        </w:rPr>
        <w:t xml:space="preserve"> </w:t>
      </w:r>
      <w:r w:rsidRPr="001319EE">
        <w:rPr>
          <w:rFonts w:eastAsia="Calibri"/>
        </w:rPr>
        <w:t>ściany. Należy je umieszczać poziomo pod otworami i powinno się składać z co najmniej</w:t>
      </w:r>
      <w:r>
        <w:rPr>
          <w:rFonts w:eastAsia="Calibri"/>
        </w:rPr>
        <w:t xml:space="preserve"> </w:t>
      </w:r>
      <w:r w:rsidRPr="001319EE">
        <w:rPr>
          <w:rFonts w:eastAsia="Calibri"/>
        </w:rPr>
        <w:t>dwóch prętów średnicy 10mm. Pręty zbrojenia powinny być przeprowadzone poza krawędź</w:t>
      </w:r>
      <w:r>
        <w:rPr>
          <w:rFonts w:eastAsia="Calibri"/>
        </w:rPr>
        <w:t xml:space="preserve"> </w:t>
      </w:r>
      <w:r w:rsidRPr="001319EE">
        <w:rPr>
          <w:rFonts w:eastAsia="Calibri"/>
        </w:rPr>
        <w:t>otworu na długość nie mniejszą niż 500mm.</w:t>
      </w:r>
      <w:r>
        <w:rPr>
          <w:rFonts w:eastAsia="Calibri"/>
        </w:rPr>
        <w:t xml:space="preserve"> </w:t>
      </w:r>
      <w:r w:rsidRPr="001319EE">
        <w:rPr>
          <w:rFonts w:eastAsia="Calibri"/>
        </w:rPr>
        <w:t>Zbrojenie przeciwskurczowe ścian, zapobiegające powstawaniu rys, stosuje się</w:t>
      </w:r>
      <w:r>
        <w:rPr>
          <w:rFonts w:eastAsia="Calibri"/>
        </w:rPr>
        <w:t xml:space="preserve"> </w:t>
      </w:r>
      <w:r w:rsidRPr="001319EE">
        <w:rPr>
          <w:rFonts w:eastAsia="Calibri"/>
        </w:rPr>
        <w:t>w pasmach ścian o długościach powyżej 6m przy zastosowaniu betonu zwykłego i powyżej</w:t>
      </w:r>
      <w:r>
        <w:rPr>
          <w:rFonts w:eastAsia="Calibri"/>
        </w:rPr>
        <w:t xml:space="preserve"> </w:t>
      </w:r>
      <w:r w:rsidRPr="001319EE">
        <w:rPr>
          <w:rFonts w:eastAsia="Calibri"/>
        </w:rPr>
        <w:t>4m przy zastosowaniu kruszywowych betonów lekkich. Zbrojenie takie powinno składać się</w:t>
      </w:r>
      <w:r>
        <w:rPr>
          <w:rFonts w:eastAsia="Calibri"/>
        </w:rPr>
        <w:t xml:space="preserve"> </w:t>
      </w:r>
      <w:r w:rsidRPr="001319EE">
        <w:rPr>
          <w:rFonts w:eastAsia="Calibri"/>
        </w:rPr>
        <w:t>z dwóch siatek z prętów średnicy co najmniej 6mm przy rozstawie nie większym niż 500mm</w:t>
      </w:r>
      <w:r>
        <w:rPr>
          <w:rFonts w:eastAsia="Calibri"/>
        </w:rPr>
        <w:t xml:space="preserve"> </w:t>
      </w:r>
      <w:r w:rsidRPr="001319EE">
        <w:rPr>
          <w:rFonts w:eastAsia="Calibri"/>
        </w:rPr>
        <w:t>w kierunku poziomym i 750mm w kierunku pionowym. Siatki zbrojenia przeciwskurczowego</w:t>
      </w:r>
      <w:r>
        <w:rPr>
          <w:rFonts w:eastAsia="Calibri"/>
        </w:rPr>
        <w:t xml:space="preserve"> </w:t>
      </w:r>
      <w:r w:rsidRPr="001319EE">
        <w:rPr>
          <w:rFonts w:eastAsia="Calibri"/>
        </w:rPr>
        <w:t>wiąże się wzajemnie poziomymi łącznikami z prętów średnicy 6mm. Liczba łączników nie</w:t>
      </w:r>
      <w:r>
        <w:rPr>
          <w:rFonts w:eastAsia="Calibri"/>
        </w:rPr>
        <w:t xml:space="preserve"> </w:t>
      </w:r>
      <w:r w:rsidRPr="001319EE">
        <w:rPr>
          <w:rFonts w:eastAsia="Calibri"/>
        </w:rPr>
        <w:t>powinna być mniejsza niż 2 na l m2 powierzchni ś</w:t>
      </w:r>
      <w:r>
        <w:rPr>
          <w:rFonts w:eastAsia="Calibri"/>
        </w:rPr>
        <w:t>ciany</w:t>
      </w:r>
      <w:r w:rsidRPr="001319EE">
        <w:rPr>
          <w:rFonts w:eastAsia="Calibri"/>
        </w:rPr>
        <w:t>.</w:t>
      </w:r>
    </w:p>
    <w:p w:rsidR="002A2AC0" w:rsidRDefault="002A2AC0" w:rsidP="002F1978">
      <w:pPr>
        <w:jc w:val="both"/>
        <w:rPr>
          <w:rFonts w:eastAsia="Calibri"/>
        </w:rPr>
      </w:pPr>
    </w:p>
    <w:p w:rsidR="007D5856" w:rsidRDefault="007D5856" w:rsidP="004A1C12">
      <w:pPr>
        <w:rPr>
          <w:rFonts w:eastAsia="Calibri"/>
        </w:rPr>
      </w:pPr>
      <w:r>
        <w:rPr>
          <w:rFonts w:eastAsia="Calibri"/>
          <w:noProof/>
          <w:lang w:eastAsia="pl-PL"/>
        </w:rPr>
        <w:drawing>
          <wp:inline distT="0" distB="0" distL="0" distR="0">
            <wp:extent cx="3382518" cy="3570326"/>
            <wp:effectExtent l="19050" t="0" r="8382" b="0"/>
            <wp:docPr id="58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572" cy="357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856" w:rsidRDefault="007D5856" w:rsidP="004A1C12">
      <w:pPr>
        <w:rPr>
          <w:rFonts w:eastAsia="Calibri"/>
        </w:rPr>
      </w:pPr>
      <w:r w:rsidRPr="007D5856">
        <w:rPr>
          <w:rFonts w:eastAsia="Calibri"/>
          <w:b/>
          <w:bCs/>
        </w:rPr>
        <w:t xml:space="preserve">Rys. 26. </w:t>
      </w:r>
      <w:r w:rsidRPr="007D5856">
        <w:rPr>
          <w:rFonts w:eastAsia="Calibri"/>
        </w:rPr>
        <w:t>Zbrojenie przeciwskurczowe ścian</w:t>
      </w:r>
    </w:p>
    <w:p w:rsidR="007D5856" w:rsidRDefault="007D5856" w:rsidP="007D5856">
      <w:pPr>
        <w:jc w:val="both"/>
        <w:rPr>
          <w:rFonts w:eastAsia="Calibri"/>
        </w:rPr>
      </w:pPr>
      <w:r w:rsidRPr="007D5856">
        <w:rPr>
          <w:rFonts w:eastAsia="Calibri"/>
        </w:rPr>
        <w:lastRenderedPageBreak/>
        <w:t>Ze względu na wymaganą nośność zbrojenie ścian żelbetowych wykonuje się w postaci</w:t>
      </w:r>
      <w:r>
        <w:rPr>
          <w:rFonts w:eastAsia="Calibri"/>
        </w:rPr>
        <w:t xml:space="preserve"> </w:t>
      </w:r>
      <w:r w:rsidRPr="007D5856">
        <w:rPr>
          <w:rFonts w:eastAsia="Calibri"/>
        </w:rPr>
        <w:t>dwóch siatek, umieszczonych symetrycznie względem płaszczyzny środkowej ściany. Pręty</w:t>
      </w:r>
      <w:r>
        <w:rPr>
          <w:rFonts w:eastAsia="Calibri"/>
        </w:rPr>
        <w:t xml:space="preserve"> </w:t>
      </w:r>
      <w:r w:rsidRPr="007D5856">
        <w:rPr>
          <w:rFonts w:eastAsia="Calibri"/>
        </w:rPr>
        <w:t>główne (pionowe) rozstawia się w odległości nie większej niż 400mm i nie mniejszej niż</w:t>
      </w:r>
      <w:r>
        <w:rPr>
          <w:rFonts w:eastAsia="Calibri"/>
        </w:rPr>
        <w:t xml:space="preserve"> </w:t>
      </w:r>
      <w:r w:rsidRPr="007D5856">
        <w:rPr>
          <w:rFonts w:eastAsia="Calibri"/>
        </w:rPr>
        <w:t>150mm. Średnica prętów powinna być nie mniejsza niż 10mm i nie większa niż 20mm,</w:t>
      </w:r>
      <w:r>
        <w:rPr>
          <w:rFonts w:eastAsia="Calibri"/>
        </w:rPr>
        <w:t xml:space="preserve"> </w:t>
      </w:r>
      <w:r w:rsidRPr="007D5856">
        <w:rPr>
          <w:rFonts w:eastAsia="Calibri"/>
        </w:rPr>
        <w:t>a klasa stali nie wyższa niż A-III.</w:t>
      </w:r>
    </w:p>
    <w:p w:rsidR="007D5856" w:rsidRDefault="007D5856" w:rsidP="007D5856">
      <w:pPr>
        <w:jc w:val="both"/>
        <w:rPr>
          <w:rFonts w:eastAsia="Calibri"/>
        </w:rPr>
      </w:pPr>
    </w:p>
    <w:p w:rsidR="007D5856" w:rsidRDefault="007D5856" w:rsidP="007D5856">
      <w:pPr>
        <w:jc w:val="both"/>
        <w:rPr>
          <w:rFonts w:eastAsia="Calibri"/>
        </w:rPr>
      </w:pPr>
      <w:r w:rsidRPr="007D5856">
        <w:rPr>
          <w:rFonts w:eastAsia="Calibri"/>
        </w:rPr>
        <w:t>Pręty zbrojenia poziomego rozmieszcza się co najmniej 3 na l m. Średnica prętów nie</w:t>
      </w:r>
      <w:r>
        <w:rPr>
          <w:rFonts w:eastAsia="Calibri"/>
        </w:rPr>
        <w:t xml:space="preserve"> </w:t>
      </w:r>
      <w:r w:rsidRPr="007D5856">
        <w:rPr>
          <w:rFonts w:eastAsia="Calibri"/>
        </w:rPr>
        <w:t>może być mniejsza niż 2/5 średnicy prętów zbrojenia pionowego i nie mniejsza niż 6mm.</w:t>
      </w:r>
      <w:r>
        <w:rPr>
          <w:rFonts w:eastAsia="Calibri"/>
        </w:rPr>
        <w:t xml:space="preserve"> </w:t>
      </w:r>
      <w:r w:rsidRPr="007D5856">
        <w:rPr>
          <w:rFonts w:eastAsia="Calibri"/>
        </w:rPr>
        <w:t>Łączniki, odgrywające rolę strzemion, powinny być wykonane z prętów średnicy 6mm</w:t>
      </w:r>
      <w:r>
        <w:rPr>
          <w:rFonts w:eastAsia="Calibri"/>
        </w:rPr>
        <w:t xml:space="preserve"> </w:t>
      </w:r>
      <w:r w:rsidRPr="007D5856">
        <w:rPr>
          <w:rFonts w:eastAsia="Calibri"/>
        </w:rPr>
        <w:t>w kształcie haków lub prętów zgrzewanych z prętami siatek. Łączniki na powierzchni ściany</w:t>
      </w:r>
      <w:r>
        <w:rPr>
          <w:rFonts w:eastAsia="Calibri"/>
        </w:rPr>
        <w:t xml:space="preserve"> </w:t>
      </w:r>
      <w:r w:rsidRPr="007D5856">
        <w:rPr>
          <w:rFonts w:eastAsia="Calibri"/>
        </w:rPr>
        <w:t>należy rozmieszczać zgodnie z rysunkami roboczymi.</w:t>
      </w:r>
      <w:r>
        <w:rPr>
          <w:rFonts w:eastAsia="Calibri"/>
        </w:rPr>
        <w:t xml:space="preserve"> </w:t>
      </w:r>
      <w:r w:rsidRPr="007D5856">
        <w:rPr>
          <w:rFonts w:eastAsia="Calibri"/>
        </w:rPr>
        <w:t>W ścianach żelbetowych, zbrojonych ze względu na wymaganą nośność, stosuje się także</w:t>
      </w:r>
      <w:r>
        <w:rPr>
          <w:rFonts w:eastAsia="Calibri"/>
        </w:rPr>
        <w:t xml:space="preserve"> </w:t>
      </w:r>
      <w:r w:rsidRPr="007D5856">
        <w:rPr>
          <w:rFonts w:eastAsia="Calibri"/>
        </w:rPr>
        <w:t>zbrojenie obwodowe wieńców, nadproży oraz pod otworami okiennymi, według podanych</w:t>
      </w:r>
      <w:r>
        <w:rPr>
          <w:rFonts w:eastAsia="Calibri"/>
        </w:rPr>
        <w:t xml:space="preserve"> </w:t>
      </w:r>
      <w:r w:rsidRPr="007D5856">
        <w:rPr>
          <w:rFonts w:eastAsia="Calibri"/>
        </w:rPr>
        <w:t>zasad.</w:t>
      </w:r>
    </w:p>
    <w:p w:rsidR="007D5856" w:rsidRDefault="007D5856" w:rsidP="007D5856">
      <w:pPr>
        <w:jc w:val="both"/>
        <w:rPr>
          <w:rFonts w:eastAsia="Calibri"/>
        </w:rPr>
      </w:pPr>
    </w:p>
    <w:p w:rsidR="007D5856" w:rsidRDefault="007D5856" w:rsidP="007D5856">
      <w:pPr>
        <w:jc w:val="both"/>
        <w:rPr>
          <w:rFonts w:eastAsia="Calibri"/>
        </w:rPr>
      </w:pPr>
      <w:r w:rsidRPr="007D5856">
        <w:rPr>
          <w:rFonts w:eastAsia="Calibri"/>
        </w:rPr>
        <w:t>Montaż szkieletów zbrojeniowych ścian wykonuje się podobnie jak w płytach. Na</w:t>
      </w:r>
      <w:r>
        <w:rPr>
          <w:rFonts w:eastAsia="Calibri"/>
        </w:rPr>
        <w:t xml:space="preserve"> </w:t>
      </w:r>
      <w:r w:rsidRPr="007D5856">
        <w:rPr>
          <w:rFonts w:eastAsia="Calibri"/>
        </w:rPr>
        <w:t>ustawionej jednej stronie deskowania wyznacza się rozstaw prętów. Ustawia się pręty</w:t>
      </w:r>
      <w:r>
        <w:rPr>
          <w:rFonts w:eastAsia="Calibri"/>
        </w:rPr>
        <w:t xml:space="preserve"> </w:t>
      </w:r>
      <w:r w:rsidRPr="007D5856">
        <w:rPr>
          <w:rFonts w:eastAsia="Calibri"/>
        </w:rPr>
        <w:t>pionowe, a następnie, zaczynając od spodu, łączy z nimi pręty poziome. Pionowe pręty ścian</w:t>
      </w:r>
      <w:r>
        <w:rPr>
          <w:rFonts w:eastAsia="Calibri"/>
        </w:rPr>
        <w:t xml:space="preserve"> </w:t>
      </w:r>
      <w:r w:rsidRPr="007D5856">
        <w:rPr>
          <w:rFonts w:eastAsia="Calibri"/>
        </w:rPr>
        <w:t>i słupów przywiązuje się do prętów wystających z fundamentu lub poprzedniej kondygnacji.</w:t>
      </w:r>
      <w:r>
        <w:rPr>
          <w:rFonts w:eastAsia="Calibri"/>
        </w:rPr>
        <w:t xml:space="preserve"> </w:t>
      </w:r>
      <w:r w:rsidRPr="007D5856">
        <w:rPr>
          <w:rFonts w:eastAsia="Calibri"/>
        </w:rPr>
        <w:t>Długość zakładu powinna być zgodna z projektem.</w:t>
      </w:r>
    </w:p>
    <w:p w:rsidR="007D5856" w:rsidRDefault="007D5856" w:rsidP="004A1C12">
      <w:pPr>
        <w:rPr>
          <w:rFonts w:eastAsia="Calibri"/>
        </w:rPr>
      </w:pPr>
      <w:r>
        <w:rPr>
          <w:rFonts w:eastAsia="Calibri"/>
          <w:noProof/>
          <w:lang w:eastAsia="pl-PL"/>
        </w:rPr>
        <w:drawing>
          <wp:inline distT="0" distB="0" distL="0" distR="0">
            <wp:extent cx="4495459" cy="4542739"/>
            <wp:effectExtent l="19050" t="0" r="341" b="0"/>
            <wp:docPr id="59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741" cy="454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856" w:rsidRDefault="00766D43" w:rsidP="004A1C12">
      <w:pPr>
        <w:rPr>
          <w:rFonts w:eastAsia="Calibri"/>
        </w:rPr>
      </w:pPr>
      <w:r w:rsidRPr="00766D43">
        <w:rPr>
          <w:rFonts w:eastAsia="Calibri"/>
          <w:b/>
          <w:bCs/>
        </w:rPr>
        <w:t xml:space="preserve">Rys. 27. </w:t>
      </w:r>
      <w:r w:rsidRPr="00766D43">
        <w:rPr>
          <w:rFonts w:eastAsia="Calibri"/>
        </w:rPr>
        <w:t>Zbrojenie ścian wymagane ze względu na nośność</w:t>
      </w:r>
    </w:p>
    <w:p w:rsidR="007D5856" w:rsidRDefault="007D5856" w:rsidP="004A1C12">
      <w:pPr>
        <w:rPr>
          <w:rFonts w:eastAsia="Calibri"/>
        </w:rPr>
      </w:pPr>
    </w:p>
    <w:p w:rsidR="004F2DEF" w:rsidRPr="00224C24" w:rsidRDefault="00FE3BC6" w:rsidP="004A1C12">
      <w:pPr>
        <w:rPr>
          <w:rFonts w:eastAsia="Calibri"/>
          <w:b/>
          <w:i/>
          <w:sz w:val="28"/>
        </w:rPr>
      </w:pPr>
      <w:r w:rsidRPr="00224C24">
        <w:rPr>
          <w:rFonts w:eastAsia="Calibri"/>
          <w:b/>
          <w:i/>
          <w:sz w:val="28"/>
        </w:rPr>
        <w:t>79</w:t>
      </w:r>
      <w:r w:rsidR="004F2DEF" w:rsidRPr="00224C24">
        <w:rPr>
          <w:rFonts w:eastAsia="Calibri"/>
          <w:b/>
          <w:i/>
          <w:sz w:val="28"/>
        </w:rPr>
        <w:t>. Kontrola jakości robót zbrojarskich</w:t>
      </w:r>
    </w:p>
    <w:p w:rsidR="006F6E5B" w:rsidRDefault="00D57991" w:rsidP="006F6E5B">
      <w:pPr>
        <w:jc w:val="both"/>
        <w:rPr>
          <w:rFonts w:eastAsia="Calibri"/>
        </w:rPr>
      </w:pPr>
      <w:r w:rsidRPr="00D57991">
        <w:rPr>
          <w:rFonts w:eastAsia="Calibri"/>
        </w:rPr>
        <w:t xml:space="preserve">Ogólne zasady kontroli </w:t>
      </w:r>
    </w:p>
    <w:p w:rsidR="006F6E5B" w:rsidRDefault="00D57991" w:rsidP="006F6E5B">
      <w:pPr>
        <w:jc w:val="both"/>
        <w:rPr>
          <w:rFonts w:eastAsia="Calibri"/>
        </w:rPr>
      </w:pPr>
      <w:r w:rsidRPr="00D57991">
        <w:rPr>
          <w:rFonts w:eastAsia="Calibri"/>
        </w:rPr>
        <w:t>Ogólne wymagania dotyczące kontroli jakości Robót podano w ST 00 01</w:t>
      </w:r>
      <w:r w:rsidR="006F6E5B">
        <w:rPr>
          <w:rFonts w:eastAsia="Calibri"/>
        </w:rPr>
        <w:t xml:space="preserve"> „Wymagania ogólne” pkt.6. </w:t>
      </w:r>
      <w:r w:rsidRPr="00D57991">
        <w:rPr>
          <w:rFonts w:eastAsia="Calibri"/>
        </w:rPr>
        <w:t xml:space="preserve">Zakres badań prowadzonych w czasie budowy </w:t>
      </w:r>
    </w:p>
    <w:p w:rsidR="006B5DCB" w:rsidRDefault="00D57991" w:rsidP="006F6E5B">
      <w:pPr>
        <w:jc w:val="both"/>
        <w:rPr>
          <w:rFonts w:eastAsia="Calibri"/>
        </w:rPr>
      </w:pPr>
      <w:r w:rsidRPr="00D57991">
        <w:rPr>
          <w:rFonts w:eastAsia="Calibri"/>
        </w:rPr>
        <w:t xml:space="preserve">Kontrola zbrojenia obejmuje: - oględziny - badanie zgodności wykonania zbrojenia z obowiązującymi przepisami - badanie zgodności usytuowania zbrojenia z projektem - badanie jakości połączeń zgrzewanych wykonywanych na placu budowy Dostarczoną na budowę partię stali należy przed wbudowaniem zbadać laboratoryjnie w przypadku, gdy nie ma zaświadczenia o jakości stali, nasuwają się wątpliwości co do jej właściwości technicznych na podstawie oględzin zewnętrznych lub gdy stal pęka przy gięciu. Kontrola jakości Robót wykonania zbrojenia polega na sprawdzeniu zgodności z Dokumentacją Projektową oraz podanymi powyżej wymaganiami. Zbrojenie podlega odbiorowi. 6.3. Kontrola jakości robót zbrojarskich Zbrojenie należy układać po sprawdzeniu i odbiorze deskowań. </w:t>
      </w:r>
      <w:r w:rsidRPr="00D57991">
        <w:rPr>
          <w:rFonts w:eastAsia="Calibri"/>
        </w:rPr>
        <w:lastRenderedPageBreak/>
        <w:t xml:space="preserve">Powinno być ono tak usytuowane, aby nie uległo uszkodzeniom i przemieszczeniom podczas układania i zagęszczania mieszanki betonowej. Do stabilizacji zbrojenia w deskowaniu, w celu zapewnienia wymaganego otulenia prętów betonem, stosować należy różnego rodzaju wkładki i podkładki dystansowe (z zaprawy, stali, tworzyw sztucznych). Zbrojenie powinno być połączone drutem </w:t>
      </w:r>
      <w:proofErr w:type="spellStart"/>
      <w:r w:rsidRPr="00D57991">
        <w:rPr>
          <w:rFonts w:eastAsia="Calibri"/>
        </w:rPr>
        <w:t>wiązałkowym</w:t>
      </w:r>
      <w:proofErr w:type="spellEnd"/>
      <w:r w:rsidRPr="00D57991">
        <w:rPr>
          <w:rFonts w:eastAsia="Calibri"/>
        </w:rPr>
        <w:t xml:space="preserve"> w sztywny szkielet. Obecnie szkielety zbrojeniowe przygotowuje się najczęściej poza placem budowy i gotowe umieszcza się w deskowaniu. Zbrojenie przed betonowaniem powinno być skontrolowane. Kontrola ta polega na sprawdzeniu zgodności ułożonego zbrojenia z projektem oraz wymaganiami norm. Sprawdza się wymiary zbrojenia, jego usytuowanie (w tym grubość otuliny), rozstaw strzemion, położenie złączy, długość zakotwienia itp. Dopuszczalne odchyłki w wykonaniu zbrojenia i jego ustawienia w deskowaniu zgodnie z normą. Odbiór zbrojenia i zezwolenie na betonowanie należy odnotować w dzienniku budowy</w:t>
      </w:r>
    </w:p>
    <w:p w:rsidR="00766D43" w:rsidRDefault="00766D43" w:rsidP="004A1C12">
      <w:pPr>
        <w:rPr>
          <w:rFonts w:eastAsia="Calibri"/>
        </w:rPr>
      </w:pPr>
    </w:p>
    <w:p w:rsidR="006B5DCB" w:rsidRPr="006B5DCB" w:rsidRDefault="006B5DCB" w:rsidP="006B5DCB">
      <w:pPr>
        <w:rPr>
          <w:rFonts w:eastAsia="Calibri"/>
          <w:b/>
          <w:i/>
          <w:sz w:val="28"/>
        </w:rPr>
      </w:pPr>
      <w:r w:rsidRPr="006B5DCB">
        <w:rPr>
          <w:rFonts w:eastAsia="Calibri"/>
          <w:b/>
          <w:i/>
          <w:sz w:val="28"/>
        </w:rPr>
        <w:t>80. Inne rodzaje zbrojeń</w:t>
      </w:r>
    </w:p>
    <w:p w:rsidR="006B5DCB" w:rsidRPr="006B5DCB" w:rsidRDefault="006B5DCB" w:rsidP="006B5DCB">
      <w:pPr>
        <w:rPr>
          <w:rFonts w:eastAsia="Calibri"/>
        </w:rPr>
      </w:pPr>
    </w:p>
    <w:p w:rsidR="006B5DCB" w:rsidRPr="006B5DCB" w:rsidRDefault="006B5DCB" w:rsidP="00CF7850">
      <w:pPr>
        <w:numPr>
          <w:ilvl w:val="0"/>
          <w:numId w:val="3"/>
        </w:numPr>
        <w:tabs>
          <w:tab w:val="clear" w:pos="720"/>
          <w:tab w:val="num" w:pos="426"/>
        </w:tabs>
        <w:ind w:left="426" w:hanging="426"/>
        <w:jc w:val="both"/>
        <w:rPr>
          <w:rFonts w:eastAsia="Calibri"/>
        </w:rPr>
      </w:pPr>
      <w:r w:rsidRPr="006B5DCB">
        <w:rPr>
          <w:rFonts w:eastAsia="Calibri"/>
        </w:rPr>
        <w:t>konstrukcja z betonu sprężonego to takie, do których świadomie wprowadzono naprężenia wewnętrzne (sprężające). Sprężenie uzyskuje się przez naciągnięcie strun stalowych. Struny rozmieszcza się tak, by w elemencie nieobciążonym wywoływały ściskanie w strefie, w której później są naprężenia rozciągające.</w:t>
      </w:r>
    </w:p>
    <w:p w:rsidR="006B5DCB" w:rsidRPr="006B5DCB" w:rsidRDefault="006B5DCB" w:rsidP="00CF7850">
      <w:pPr>
        <w:numPr>
          <w:ilvl w:val="0"/>
          <w:numId w:val="3"/>
        </w:numPr>
        <w:tabs>
          <w:tab w:val="clear" w:pos="720"/>
          <w:tab w:val="num" w:pos="426"/>
        </w:tabs>
        <w:ind w:left="426" w:hanging="426"/>
        <w:jc w:val="both"/>
        <w:rPr>
          <w:rFonts w:eastAsia="Calibri"/>
        </w:rPr>
      </w:pPr>
      <w:r w:rsidRPr="006B5DCB">
        <w:rPr>
          <w:rFonts w:eastAsia="Calibri"/>
        </w:rPr>
        <w:t>konstrukcja strunobetonowa- uzyskuje się ją gdy struny(druty) użyte do wstępnego sprężania elementu mają dużą wytrzymałość i naciąga się je przed zabetonowaniem elementu, aby zwolnić naciąg po stwardnieniu betonu.</w:t>
      </w:r>
    </w:p>
    <w:p w:rsidR="006B5DCB" w:rsidRPr="006B5DCB" w:rsidRDefault="006B5DCB" w:rsidP="00CF7850">
      <w:pPr>
        <w:numPr>
          <w:ilvl w:val="0"/>
          <w:numId w:val="3"/>
        </w:numPr>
        <w:tabs>
          <w:tab w:val="clear" w:pos="720"/>
          <w:tab w:val="num" w:pos="426"/>
        </w:tabs>
        <w:ind w:left="426" w:hanging="426"/>
        <w:jc w:val="both"/>
        <w:rPr>
          <w:rFonts w:eastAsia="Calibri"/>
        </w:rPr>
      </w:pPr>
      <w:r w:rsidRPr="006B5DCB">
        <w:rPr>
          <w:rFonts w:eastAsia="Calibri"/>
        </w:rPr>
        <w:t>kablobeton- powstaje gdy pozostawi się w betonowym elemencie kanały, przez które, po stwardnieniu betonu przeciąga się plecione z drutu wiązki (kable), następnie się je naciąga i klinuje na końcach kanału</w:t>
      </w:r>
    </w:p>
    <w:p w:rsidR="00523C0E" w:rsidRPr="00F1701A" w:rsidRDefault="006B5DCB" w:rsidP="00CF7850">
      <w:pPr>
        <w:numPr>
          <w:ilvl w:val="0"/>
          <w:numId w:val="3"/>
        </w:numPr>
        <w:tabs>
          <w:tab w:val="clear" w:pos="720"/>
          <w:tab w:val="num" w:pos="426"/>
        </w:tabs>
        <w:ind w:left="426" w:hanging="426"/>
        <w:jc w:val="both"/>
        <w:rPr>
          <w:rFonts w:eastAsia="Calibri"/>
        </w:rPr>
      </w:pPr>
      <w:r w:rsidRPr="006B5DCB">
        <w:rPr>
          <w:rFonts w:eastAsia="Calibri"/>
        </w:rPr>
        <w:t>siatkobeton- rodzaj betonu zbrojonego, stosowany do wykonywania cienkościennych przestrzennych konstrukcji hal, zbiorników, silosów, ścian działowych, płyt dachowych, rur kanalizacyjnych. Zbroi się go siatką z drutu stalowego.</w:t>
      </w:r>
    </w:p>
    <w:sectPr w:rsidR="00523C0E" w:rsidRPr="00F1701A" w:rsidSect="004A1C12">
      <w:pgSz w:w="11906" w:h="16838"/>
      <w:pgMar w:top="568" w:right="849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8149C6"/>
    <w:multiLevelType w:val="hybridMultilevel"/>
    <w:tmpl w:val="F86877C4"/>
    <w:lvl w:ilvl="0" w:tplc="5F1C3D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CE71B9"/>
    <w:multiLevelType w:val="multilevel"/>
    <w:tmpl w:val="210E9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F63E48"/>
    <w:multiLevelType w:val="multilevel"/>
    <w:tmpl w:val="29EED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4F2DEF"/>
    <w:rsid w:val="00000441"/>
    <w:rsid w:val="0000064C"/>
    <w:rsid w:val="000012B2"/>
    <w:rsid w:val="000013CD"/>
    <w:rsid w:val="000024E4"/>
    <w:rsid w:val="00003124"/>
    <w:rsid w:val="00003305"/>
    <w:rsid w:val="00003BB5"/>
    <w:rsid w:val="00005145"/>
    <w:rsid w:val="00007AB7"/>
    <w:rsid w:val="00007BCC"/>
    <w:rsid w:val="0001046D"/>
    <w:rsid w:val="000105DF"/>
    <w:rsid w:val="0001158A"/>
    <w:rsid w:val="000121C0"/>
    <w:rsid w:val="000124DD"/>
    <w:rsid w:val="000125A4"/>
    <w:rsid w:val="00012FAF"/>
    <w:rsid w:val="000131B4"/>
    <w:rsid w:val="00013F89"/>
    <w:rsid w:val="00014ABA"/>
    <w:rsid w:val="00015608"/>
    <w:rsid w:val="00016EA0"/>
    <w:rsid w:val="000178B0"/>
    <w:rsid w:val="00017A7F"/>
    <w:rsid w:val="00017C1E"/>
    <w:rsid w:val="00020253"/>
    <w:rsid w:val="00020DC1"/>
    <w:rsid w:val="00020E1D"/>
    <w:rsid w:val="000215B5"/>
    <w:rsid w:val="000216C5"/>
    <w:rsid w:val="00021E2E"/>
    <w:rsid w:val="00021F10"/>
    <w:rsid w:val="000226E7"/>
    <w:rsid w:val="000233E5"/>
    <w:rsid w:val="00024BA4"/>
    <w:rsid w:val="00025491"/>
    <w:rsid w:val="00025AE4"/>
    <w:rsid w:val="00026897"/>
    <w:rsid w:val="000279A3"/>
    <w:rsid w:val="0003050B"/>
    <w:rsid w:val="00030571"/>
    <w:rsid w:val="00030685"/>
    <w:rsid w:val="00031C57"/>
    <w:rsid w:val="000321F1"/>
    <w:rsid w:val="00032372"/>
    <w:rsid w:val="00032CFB"/>
    <w:rsid w:val="00034144"/>
    <w:rsid w:val="000349F4"/>
    <w:rsid w:val="00034E34"/>
    <w:rsid w:val="00035501"/>
    <w:rsid w:val="00035CAD"/>
    <w:rsid w:val="000360A2"/>
    <w:rsid w:val="00036D03"/>
    <w:rsid w:val="000379DF"/>
    <w:rsid w:val="00040975"/>
    <w:rsid w:val="00041300"/>
    <w:rsid w:val="00041E90"/>
    <w:rsid w:val="000422C7"/>
    <w:rsid w:val="00042528"/>
    <w:rsid w:val="0004269E"/>
    <w:rsid w:val="00042A1C"/>
    <w:rsid w:val="00042B81"/>
    <w:rsid w:val="000430F5"/>
    <w:rsid w:val="00043166"/>
    <w:rsid w:val="0004355F"/>
    <w:rsid w:val="000437A8"/>
    <w:rsid w:val="00045154"/>
    <w:rsid w:val="0004586D"/>
    <w:rsid w:val="000458AE"/>
    <w:rsid w:val="00046150"/>
    <w:rsid w:val="00046930"/>
    <w:rsid w:val="00046D96"/>
    <w:rsid w:val="000473AA"/>
    <w:rsid w:val="000519C3"/>
    <w:rsid w:val="000520E8"/>
    <w:rsid w:val="00052166"/>
    <w:rsid w:val="00052516"/>
    <w:rsid w:val="00053C63"/>
    <w:rsid w:val="00054B07"/>
    <w:rsid w:val="00054B31"/>
    <w:rsid w:val="00055290"/>
    <w:rsid w:val="0005614C"/>
    <w:rsid w:val="00056681"/>
    <w:rsid w:val="00056C9A"/>
    <w:rsid w:val="00056F84"/>
    <w:rsid w:val="00057BCD"/>
    <w:rsid w:val="00060025"/>
    <w:rsid w:val="00060061"/>
    <w:rsid w:val="00060A1F"/>
    <w:rsid w:val="00060BE5"/>
    <w:rsid w:val="00060FF6"/>
    <w:rsid w:val="00061500"/>
    <w:rsid w:val="00061943"/>
    <w:rsid w:val="000620C7"/>
    <w:rsid w:val="00062BA6"/>
    <w:rsid w:val="000631AC"/>
    <w:rsid w:val="00063C10"/>
    <w:rsid w:val="00063D68"/>
    <w:rsid w:val="00064231"/>
    <w:rsid w:val="00064810"/>
    <w:rsid w:val="00064A28"/>
    <w:rsid w:val="00064C67"/>
    <w:rsid w:val="00065084"/>
    <w:rsid w:val="000653C2"/>
    <w:rsid w:val="00066039"/>
    <w:rsid w:val="00066432"/>
    <w:rsid w:val="000665BA"/>
    <w:rsid w:val="000677BF"/>
    <w:rsid w:val="00067D34"/>
    <w:rsid w:val="00071545"/>
    <w:rsid w:val="00072066"/>
    <w:rsid w:val="000724DD"/>
    <w:rsid w:val="0007293D"/>
    <w:rsid w:val="00072944"/>
    <w:rsid w:val="00072C96"/>
    <w:rsid w:val="0007330E"/>
    <w:rsid w:val="00073736"/>
    <w:rsid w:val="000737BA"/>
    <w:rsid w:val="00073A87"/>
    <w:rsid w:val="00073F10"/>
    <w:rsid w:val="00074A0B"/>
    <w:rsid w:val="00074F35"/>
    <w:rsid w:val="0007585A"/>
    <w:rsid w:val="00075A64"/>
    <w:rsid w:val="00075DB5"/>
    <w:rsid w:val="000766EB"/>
    <w:rsid w:val="00076F42"/>
    <w:rsid w:val="00077227"/>
    <w:rsid w:val="0007745A"/>
    <w:rsid w:val="0007791A"/>
    <w:rsid w:val="000801E5"/>
    <w:rsid w:val="00080CFF"/>
    <w:rsid w:val="0008167B"/>
    <w:rsid w:val="00081725"/>
    <w:rsid w:val="00081ECA"/>
    <w:rsid w:val="000820A8"/>
    <w:rsid w:val="000832C8"/>
    <w:rsid w:val="00086238"/>
    <w:rsid w:val="00086332"/>
    <w:rsid w:val="00087155"/>
    <w:rsid w:val="00087CC2"/>
    <w:rsid w:val="00091C42"/>
    <w:rsid w:val="00092C3A"/>
    <w:rsid w:val="00093623"/>
    <w:rsid w:val="0009443A"/>
    <w:rsid w:val="00094494"/>
    <w:rsid w:val="000959F6"/>
    <w:rsid w:val="00095D70"/>
    <w:rsid w:val="00095E6F"/>
    <w:rsid w:val="00096853"/>
    <w:rsid w:val="00096BDA"/>
    <w:rsid w:val="00096E76"/>
    <w:rsid w:val="000A0E5F"/>
    <w:rsid w:val="000A0FB4"/>
    <w:rsid w:val="000A1AE3"/>
    <w:rsid w:val="000A1C2B"/>
    <w:rsid w:val="000A483A"/>
    <w:rsid w:val="000A5D5B"/>
    <w:rsid w:val="000A6734"/>
    <w:rsid w:val="000A712F"/>
    <w:rsid w:val="000A771E"/>
    <w:rsid w:val="000A7F7C"/>
    <w:rsid w:val="000B054E"/>
    <w:rsid w:val="000B0AB0"/>
    <w:rsid w:val="000B14AC"/>
    <w:rsid w:val="000B14E3"/>
    <w:rsid w:val="000B2466"/>
    <w:rsid w:val="000B2571"/>
    <w:rsid w:val="000B30C3"/>
    <w:rsid w:val="000B32E4"/>
    <w:rsid w:val="000B36A4"/>
    <w:rsid w:val="000B3EAF"/>
    <w:rsid w:val="000B3EB0"/>
    <w:rsid w:val="000B55C6"/>
    <w:rsid w:val="000C0F06"/>
    <w:rsid w:val="000C155A"/>
    <w:rsid w:val="000C18B2"/>
    <w:rsid w:val="000C2C01"/>
    <w:rsid w:val="000C4C18"/>
    <w:rsid w:val="000C5209"/>
    <w:rsid w:val="000C5D7F"/>
    <w:rsid w:val="000C5F7B"/>
    <w:rsid w:val="000C6074"/>
    <w:rsid w:val="000C65DE"/>
    <w:rsid w:val="000C67F8"/>
    <w:rsid w:val="000C6C64"/>
    <w:rsid w:val="000C6EE3"/>
    <w:rsid w:val="000C7B90"/>
    <w:rsid w:val="000C7E98"/>
    <w:rsid w:val="000D01FD"/>
    <w:rsid w:val="000D04FD"/>
    <w:rsid w:val="000D085A"/>
    <w:rsid w:val="000D0ADC"/>
    <w:rsid w:val="000D0F50"/>
    <w:rsid w:val="000D1005"/>
    <w:rsid w:val="000D120C"/>
    <w:rsid w:val="000D1D82"/>
    <w:rsid w:val="000D2994"/>
    <w:rsid w:val="000D3010"/>
    <w:rsid w:val="000D3141"/>
    <w:rsid w:val="000D39BB"/>
    <w:rsid w:val="000D3B26"/>
    <w:rsid w:val="000D440F"/>
    <w:rsid w:val="000D5645"/>
    <w:rsid w:val="000D574C"/>
    <w:rsid w:val="000D5A94"/>
    <w:rsid w:val="000D5DF1"/>
    <w:rsid w:val="000D66CD"/>
    <w:rsid w:val="000D6BF5"/>
    <w:rsid w:val="000D752E"/>
    <w:rsid w:val="000E014C"/>
    <w:rsid w:val="000E0DA4"/>
    <w:rsid w:val="000E1919"/>
    <w:rsid w:val="000E19B7"/>
    <w:rsid w:val="000E209B"/>
    <w:rsid w:val="000E20F9"/>
    <w:rsid w:val="000E2B2C"/>
    <w:rsid w:val="000E3A17"/>
    <w:rsid w:val="000E4FDE"/>
    <w:rsid w:val="000E6074"/>
    <w:rsid w:val="000E6B2D"/>
    <w:rsid w:val="000E76BE"/>
    <w:rsid w:val="000F0D0A"/>
    <w:rsid w:val="000F0D7A"/>
    <w:rsid w:val="000F171D"/>
    <w:rsid w:val="000F1792"/>
    <w:rsid w:val="000F256C"/>
    <w:rsid w:val="000F371E"/>
    <w:rsid w:val="000F39A3"/>
    <w:rsid w:val="000F3F37"/>
    <w:rsid w:val="000F4395"/>
    <w:rsid w:val="000F45B1"/>
    <w:rsid w:val="000F53B7"/>
    <w:rsid w:val="000F5BAD"/>
    <w:rsid w:val="000F6165"/>
    <w:rsid w:val="000F6766"/>
    <w:rsid w:val="000F7EB2"/>
    <w:rsid w:val="001013B7"/>
    <w:rsid w:val="00101AE6"/>
    <w:rsid w:val="00103844"/>
    <w:rsid w:val="0010432F"/>
    <w:rsid w:val="00104826"/>
    <w:rsid w:val="00104B47"/>
    <w:rsid w:val="00104B9A"/>
    <w:rsid w:val="00105109"/>
    <w:rsid w:val="00105146"/>
    <w:rsid w:val="0010590A"/>
    <w:rsid w:val="00106290"/>
    <w:rsid w:val="001065B3"/>
    <w:rsid w:val="00106A14"/>
    <w:rsid w:val="00106C19"/>
    <w:rsid w:val="001070DB"/>
    <w:rsid w:val="00107230"/>
    <w:rsid w:val="0010734C"/>
    <w:rsid w:val="001075E4"/>
    <w:rsid w:val="001105C8"/>
    <w:rsid w:val="001114DF"/>
    <w:rsid w:val="00111B6E"/>
    <w:rsid w:val="00111E8B"/>
    <w:rsid w:val="00112240"/>
    <w:rsid w:val="001132F2"/>
    <w:rsid w:val="001139C4"/>
    <w:rsid w:val="00113DEA"/>
    <w:rsid w:val="00114086"/>
    <w:rsid w:val="00114541"/>
    <w:rsid w:val="00114723"/>
    <w:rsid w:val="00114BA6"/>
    <w:rsid w:val="00114EBD"/>
    <w:rsid w:val="001150E6"/>
    <w:rsid w:val="00115338"/>
    <w:rsid w:val="00115CF3"/>
    <w:rsid w:val="0011620D"/>
    <w:rsid w:val="001165FB"/>
    <w:rsid w:val="001167A8"/>
    <w:rsid w:val="0011753F"/>
    <w:rsid w:val="00120BD2"/>
    <w:rsid w:val="00121C3A"/>
    <w:rsid w:val="00121D8B"/>
    <w:rsid w:val="00121DB4"/>
    <w:rsid w:val="00122FAC"/>
    <w:rsid w:val="001244ED"/>
    <w:rsid w:val="00125194"/>
    <w:rsid w:val="0012650E"/>
    <w:rsid w:val="00126E73"/>
    <w:rsid w:val="0012783C"/>
    <w:rsid w:val="00127958"/>
    <w:rsid w:val="00127A21"/>
    <w:rsid w:val="001319AB"/>
    <w:rsid w:val="001319EE"/>
    <w:rsid w:val="00132729"/>
    <w:rsid w:val="0013289F"/>
    <w:rsid w:val="00133885"/>
    <w:rsid w:val="001341F6"/>
    <w:rsid w:val="001346CB"/>
    <w:rsid w:val="00134C6A"/>
    <w:rsid w:val="00136365"/>
    <w:rsid w:val="0013744F"/>
    <w:rsid w:val="00137D83"/>
    <w:rsid w:val="0014102B"/>
    <w:rsid w:val="0014108E"/>
    <w:rsid w:val="00141AC9"/>
    <w:rsid w:val="00145175"/>
    <w:rsid w:val="001451A0"/>
    <w:rsid w:val="001464C2"/>
    <w:rsid w:val="00150583"/>
    <w:rsid w:val="00152148"/>
    <w:rsid w:val="00152C5B"/>
    <w:rsid w:val="00152E7E"/>
    <w:rsid w:val="00152EBD"/>
    <w:rsid w:val="0015426E"/>
    <w:rsid w:val="00154C44"/>
    <w:rsid w:val="00154F8B"/>
    <w:rsid w:val="0015554E"/>
    <w:rsid w:val="00155630"/>
    <w:rsid w:val="001557AB"/>
    <w:rsid w:val="00156347"/>
    <w:rsid w:val="001565BA"/>
    <w:rsid w:val="00156629"/>
    <w:rsid w:val="0015670F"/>
    <w:rsid w:val="00157392"/>
    <w:rsid w:val="00157479"/>
    <w:rsid w:val="001578ED"/>
    <w:rsid w:val="00160A10"/>
    <w:rsid w:val="00162961"/>
    <w:rsid w:val="00164182"/>
    <w:rsid w:val="00164840"/>
    <w:rsid w:val="0016488E"/>
    <w:rsid w:val="00165BF7"/>
    <w:rsid w:val="00166190"/>
    <w:rsid w:val="001666B3"/>
    <w:rsid w:val="00166EEF"/>
    <w:rsid w:val="0016703E"/>
    <w:rsid w:val="001673AC"/>
    <w:rsid w:val="00167A76"/>
    <w:rsid w:val="00170574"/>
    <w:rsid w:val="0017149E"/>
    <w:rsid w:val="00171914"/>
    <w:rsid w:val="00171DBD"/>
    <w:rsid w:val="00173DC8"/>
    <w:rsid w:val="00174136"/>
    <w:rsid w:val="00174310"/>
    <w:rsid w:val="00174CA9"/>
    <w:rsid w:val="00174E8D"/>
    <w:rsid w:val="0017534C"/>
    <w:rsid w:val="00175FE8"/>
    <w:rsid w:val="001764F5"/>
    <w:rsid w:val="00176690"/>
    <w:rsid w:val="00176C4F"/>
    <w:rsid w:val="00180B89"/>
    <w:rsid w:val="00180CA4"/>
    <w:rsid w:val="001812FD"/>
    <w:rsid w:val="00181C92"/>
    <w:rsid w:val="00183CB6"/>
    <w:rsid w:val="00185840"/>
    <w:rsid w:val="00186119"/>
    <w:rsid w:val="00186FB5"/>
    <w:rsid w:val="00187839"/>
    <w:rsid w:val="00187E27"/>
    <w:rsid w:val="00187FB6"/>
    <w:rsid w:val="00190C6B"/>
    <w:rsid w:val="00190C78"/>
    <w:rsid w:val="001911BC"/>
    <w:rsid w:val="001914A3"/>
    <w:rsid w:val="00191762"/>
    <w:rsid w:val="0019203E"/>
    <w:rsid w:val="001927FB"/>
    <w:rsid w:val="00192C17"/>
    <w:rsid w:val="0019383D"/>
    <w:rsid w:val="00194E8E"/>
    <w:rsid w:val="0019532B"/>
    <w:rsid w:val="00195464"/>
    <w:rsid w:val="00195A69"/>
    <w:rsid w:val="00195ACB"/>
    <w:rsid w:val="00196956"/>
    <w:rsid w:val="00196E88"/>
    <w:rsid w:val="001978CF"/>
    <w:rsid w:val="001A0B00"/>
    <w:rsid w:val="001A18D3"/>
    <w:rsid w:val="001A1BED"/>
    <w:rsid w:val="001A2386"/>
    <w:rsid w:val="001A3231"/>
    <w:rsid w:val="001A37E5"/>
    <w:rsid w:val="001A3895"/>
    <w:rsid w:val="001A3AF1"/>
    <w:rsid w:val="001A41CB"/>
    <w:rsid w:val="001A4746"/>
    <w:rsid w:val="001A5861"/>
    <w:rsid w:val="001A5F1D"/>
    <w:rsid w:val="001A6C5F"/>
    <w:rsid w:val="001A7DD2"/>
    <w:rsid w:val="001B064A"/>
    <w:rsid w:val="001B0990"/>
    <w:rsid w:val="001B0D61"/>
    <w:rsid w:val="001B2437"/>
    <w:rsid w:val="001B434D"/>
    <w:rsid w:val="001B569E"/>
    <w:rsid w:val="001B7419"/>
    <w:rsid w:val="001C0701"/>
    <w:rsid w:val="001C142E"/>
    <w:rsid w:val="001C178B"/>
    <w:rsid w:val="001C227A"/>
    <w:rsid w:val="001C42F7"/>
    <w:rsid w:val="001C67AA"/>
    <w:rsid w:val="001C700B"/>
    <w:rsid w:val="001C7279"/>
    <w:rsid w:val="001C785B"/>
    <w:rsid w:val="001D1069"/>
    <w:rsid w:val="001D1314"/>
    <w:rsid w:val="001D25EC"/>
    <w:rsid w:val="001D366D"/>
    <w:rsid w:val="001D38CF"/>
    <w:rsid w:val="001D3E66"/>
    <w:rsid w:val="001D5D1A"/>
    <w:rsid w:val="001D7345"/>
    <w:rsid w:val="001D7672"/>
    <w:rsid w:val="001E1457"/>
    <w:rsid w:val="001E1708"/>
    <w:rsid w:val="001E200F"/>
    <w:rsid w:val="001E2407"/>
    <w:rsid w:val="001E2409"/>
    <w:rsid w:val="001E2608"/>
    <w:rsid w:val="001E3695"/>
    <w:rsid w:val="001E4456"/>
    <w:rsid w:val="001E4D71"/>
    <w:rsid w:val="001E581D"/>
    <w:rsid w:val="001E6AC9"/>
    <w:rsid w:val="001E7746"/>
    <w:rsid w:val="001E7FC9"/>
    <w:rsid w:val="001F0038"/>
    <w:rsid w:val="001F0345"/>
    <w:rsid w:val="001F0FCE"/>
    <w:rsid w:val="001F1156"/>
    <w:rsid w:val="001F119B"/>
    <w:rsid w:val="001F11D9"/>
    <w:rsid w:val="001F28E5"/>
    <w:rsid w:val="001F2CD4"/>
    <w:rsid w:val="001F3054"/>
    <w:rsid w:val="001F3449"/>
    <w:rsid w:val="001F36CB"/>
    <w:rsid w:val="001F3976"/>
    <w:rsid w:val="001F39F8"/>
    <w:rsid w:val="001F3EAB"/>
    <w:rsid w:val="001F41CF"/>
    <w:rsid w:val="001F48E3"/>
    <w:rsid w:val="001F5439"/>
    <w:rsid w:val="001F5A6A"/>
    <w:rsid w:val="001F5ABF"/>
    <w:rsid w:val="001F70E7"/>
    <w:rsid w:val="001F7E89"/>
    <w:rsid w:val="00200400"/>
    <w:rsid w:val="00200A62"/>
    <w:rsid w:val="00200C13"/>
    <w:rsid w:val="002039D4"/>
    <w:rsid w:val="00204CE5"/>
    <w:rsid w:val="00205881"/>
    <w:rsid w:val="00205D3B"/>
    <w:rsid w:val="00206BC1"/>
    <w:rsid w:val="00206FEB"/>
    <w:rsid w:val="00210CE4"/>
    <w:rsid w:val="0021100B"/>
    <w:rsid w:val="00211097"/>
    <w:rsid w:val="0021142D"/>
    <w:rsid w:val="00211DC5"/>
    <w:rsid w:val="0021507A"/>
    <w:rsid w:val="00215F9F"/>
    <w:rsid w:val="002160D8"/>
    <w:rsid w:val="00216929"/>
    <w:rsid w:val="00216E33"/>
    <w:rsid w:val="00216EA7"/>
    <w:rsid w:val="00216F8A"/>
    <w:rsid w:val="00217D3E"/>
    <w:rsid w:val="002209B7"/>
    <w:rsid w:val="00221739"/>
    <w:rsid w:val="00221945"/>
    <w:rsid w:val="00224B93"/>
    <w:rsid w:val="00224C24"/>
    <w:rsid w:val="00224CE0"/>
    <w:rsid w:val="00225F0B"/>
    <w:rsid w:val="002261C9"/>
    <w:rsid w:val="00226581"/>
    <w:rsid w:val="0022676A"/>
    <w:rsid w:val="00226796"/>
    <w:rsid w:val="00227319"/>
    <w:rsid w:val="00227327"/>
    <w:rsid w:val="00227523"/>
    <w:rsid w:val="002275E9"/>
    <w:rsid w:val="00227C99"/>
    <w:rsid w:val="00232906"/>
    <w:rsid w:val="00232DC2"/>
    <w:rsid w:val="00233433"/>
    <w:rsid w:val="00233746"/>
    <w:rsid w:val="00237482"/>
    <w:rsid w:val="00237AEF"/>
    <w:rsid w:val="0024030B"/>
    <w:rsid w:val="00240593"/>
    <w:rsid w:val="002406B0"/>
    <w:rsid w:val="002422F9"/>
    <w:rsid w:val="00242A30"/>
    <w:rsid w:val="00242C5B"/>
    <w:rsid w:val="00243051"/>
    <w:rsid w:val="00243BA6"/>
    <w:rsid w:val="00244697"/>
    <w:rsid w:val="00244F9F"/>
    <w:rsid w:val="002453C8"/>
    <w:rsid w:val="00245BEA"/>
    <w:rsid w:val="00245DAD"/>
    <w:rsid w:val="002474F4"/>
    <w:rsid w:val="00247509"/>
    <w:rsid w:val="00247D66"/>
    <w:rsid w:val="002517FE"/>
    <w:rsid w:val="00251C2C"/>
    <w:rsid w:val="00251D1A"/>
    <w:rsid w:val="0025341C"/>
    <w:rsid w:val="002537D5"/>
    <w:rsid w:val="0025547A"/>
    <w:rsid w:val="002558D9"/>
    <w:rsid w:val="00256770"/>
    <w:rsid w:val="00257EFA"/>
    <w:rsid w:val="00260486"/>
    <w:rsid w:val="0026071A"/>
    <w:rsid w:val="00263C33"/>
    <w:rsid w:val="00263D54"/>
    <w:rsid w:val="00263D55"/>
    <w:rsid w:val="002645E5"/>
    <w:rsid w:val="00264841"/>
    <w:rsid w:val="002663B5"/>
    <w:rsid w:val="0026683D"/>
    <w:rsid w:val="0026744C"/>
    <w:rsid w:val="00267F20"/>
    <w:rsid w:val="00270115"/>
    <w:rsid w:val="002708C5"/>
    <w:rsid w:val="00271151"/>
    <w:rsid w:val="0027194F"/>
    <w:rsid w:val="00271A5D"/>
    <w:rsid w:val="00272878"/>
    <w:rsid w:val="00273081"/>
    <w:rsid w:val="00273094"/>
    <w:rsid w:val="00273CB7"/>
    <w:rsid w:val="002740A7"/>
    <w:rsid w:val="00274CD7"/>
    <w:rsid w:val="00276256"/>
    <w:rsid w:val="0027651D"/>
    <w:rsid w:val="00277F5E"/>
    <w:rsid w:val="00280000"/>
    <w:rsid w:val="002801DE"/>
    <w:rsid w:val="00280433"/>
    <w:rsid w:val="00280CE6"/>
    <w:rsid w:val="00282858"/>
    <w:rsid w:val="00283B6B"/>
    <w:rsid w:val="00283DBF"/>
    <w:rsid w:val="002845D3"/>
    <w:rsid w:val="0028470E"/>
    <w:rsid w:val="002848CA"/>
    <w:rsid w:val="00284D19"/>
    <w:rsid w:val="00284E6F"/>
    <w:rsid w:val="002856BC"/>
    <w:rsid w:val="00287012"/>
    <w:rsid w:val="00287AA7"/>
    <w:rsid w:val="00290289"/>
    <w:rsid w:val="002914CB"/>
    <w:rsid w:val="002915C6"/>
    <w:rsid w:val="00291CBD"/>
    <w:rsid w:val="00292712"/>
    <w:rsid w:val="00292745"/>
    <w:rsid w:val="00292A57"/>
    <w:rsid w:val="00293705"/>
    <w:rsid w:val="00293BD3"/>
    <w:rsid w:val="00293DFA"/>
    <w:rsid w:val="00293F22"/>
    <w:rsid w:val="00294000"/>
    <w:rsid w:val="002959E2"/>
    <w:rsid w:val="0029602F"/>
    <w:rsid w:val="0029689C"/>
    <w:rsid w:val="00296CD8"/>
    <w:rsid w:val="0029752F"/>
    <w:rsid w:val="002A0011"/>
    <w:rsid w:val="002A0242"/>
    <w:rsid w:val="002A08A7"/>
    <w:rsid w:val="002A2056"/>
    <w:rsid w:val="002A218D"/>
    <w:rsid w:val="002A2A29"/>
    <w:rsid w:val="002A2AC0"/>
    <w:rsid w:val="002A3148"/>
    <w:rsid w:val="002A464C"/>
    <w:rsid w:val="002A5295"/>
    <w:rsid w:val="002A5B4C"/>
    <w:rsid w:val="002A5BB4"/>
    <w:rsid w:val="002A5BE5"/>
    <w:rsid w:val="002A5D49"/>
    <w:rsid w:val="002A676D"/>
    <w:rsid w:val="002A70FC"/>
    <w:rsid w:val="002A7D47"/>
    <w:rsid w:val="002B0434"/>
    <w:rsid w:val="002B048B"/>
    <w:rsid w:val="002B0760"/>
    <w:rsid w:val="002B106A"/>
    <w:rsid w:val="002B3306"/>
    <w:rsid w:val="002B3D28"/>
    <w:rsid w:val="002B416C"/>
    <w:rsid w:val="002B4A58"/>
    <w:rsid w:val="002B4B40"/>
    <w:rsid w:val="002B558F"/>
    <w:rsid w:val="002B5D5E"/>
    <w:rsid w:val="002B7540"/>
    <w:rsid w:val="002B7EA4"/>
    <w:rsid w:val="002C0209"/>
    <w:rsid w:val="002C0548"/>
    <w:rsid w:val="002C1080"/>
    <w:rsid w:val="002C1E44"/>
    <w:rsid w:val="002C218F"/>
    <w:rsid w:val="002C2EE4"/>
    <w:rsid w:val="002C49EF"/>
    <w:rsid w:val="002C58CF"/>
    <w:rsid w:val="002C6825"/>
    <w:rsid w:val="002D04BB"/>
    <w:rsid w:val="002D1197"/>
    <w:rsid w:val="002D156B"/>
    <w:rsid w:val="002D18FF"/>
    <w:rsid w:val="002D32D7"/>
    <w:rsid w:val="002D38A9"/>
    <w:rsid w:val="002D3BF1"/>
    <w:rsid w:val="002D4676"/>
    <w:rsid w:val="002D4873"/>
    <w:rsid w:val="002D5C1B"/>
    <w:rsid w:val="002D5C40"/>
    <w:rsid w:val="002D5D03"/>
    <w:rsid w:val="002D5DF3"/>
    <w:rsid w:val="002D6B69"/>
    <w:rsid w:val="002D741A"/>
    <w:rsid w:val="002E0F2E"/>
    <w:rsid w:val="002E1FC0"/>
    <w:rsid w:val="002E264D"/>
    <w:rsid w:val="002E2DA6"/>
    <w:rsid w:val="002E306E"/>
    <w:rsid w:val="002E3272"/>
    <w:rsid w:val="002E45D0"/>
    <w:rsid w:val="002E4604"/>
    <w:rsid w:val="002E5FF5"/>
    <w:rsid w:val="002E69D4"/>
    <w:rsid w:val="002E6F7C"/>
    <w:rsid w:val="002E7257"/>
    <w:rsid w:val="002E7B85"/>
    <w:rsid w:val="002F0370"/>
    <w:rsid w:val="002F04A2"/>
    <w:rsid w:val="002F0718"/>
    <w:rsid w:val="002F0CA2"/>
    <w:rsid w:val="002F1978"/>
    <w:rsid w:val="002F1EA8"/>
    <w:rsid w:val="002F20A2"/>
    <w:rsid w:val="002F2725"/>
    <w:rsid w:val="002F3894"/>
    <w:rsid w:val="002F4454"/>
    <w:rsid w:val="002F4909"/>
    <w:rsid w:val="002F4937"/>
    <w:rsid w:val="002F4EED"/>
    <w:rsid w:val="002F5A88"/>
    <w:rsid w:val="002F640B"/>
    <w:rsid w:val="002F6519"/>
    <w:rsid w:val="002F78BE"/>
    <w:rsid w:val="002F7F8C"/>
    <w:rsid w:val="003004E6"/>
    <w:rsid w:val="00300D92"/>
    <w:rsid w:val="00300FC7"/>
    <w:rsid w:val="00301450"/>
    <w:rsid w:val="003021CC"/>
    <w:rsid w:val="00304509"/>
    <w:rsid w:val="003047DB"/>
    <w:rsid w:val="00305416"/>
    <w:rsid w:val="00305764"/>
    <w:rsid w:val="003067D9"/>
    <w:rsid w:val="003073A0"/>
    <w:rsid w:val="00307D65"/>
    <w:rsid w:val="003101B0"/>
    <w:rsid w:val="00310565"/>
    <w:rsid w:val="003107E5"/>
    <w:rsid w:val="00311948"/>
    <w:rsid w:val="00311BDF"/>
    <w:rsid w:val="00311C3E"/>
    <w:rsid w:val="003132EA"/>
    <w:rsid w:val="003134E7"/>
    <w:rsid w:val="00313FA8"/>
    <w:rsid w:val="003148DC"/>
    <w:rsid w:val="0031614B"/>
    <w:rsid w:val="003168B5"/>
    <w:rsid w:val="00316B51"/>
    <w:rsid w:val="0031722B"/>
    <w:rsid w:val="0032018E"/>
    <w:rsid w:val="003205A3"/>
    <w:rsid w:val="00320C3C"/>
    <w:rsid w:val="0032273D"/>
    <w:rsid w:val="00322B7A"/>
    <w:rsid w:val="00323798"/>
    <w:rsid w:val="0032383E"/>
    <w:rsid w:val="003240D7"/>
    <w:rsid w:val="003247F2"/>
    <w:rsid w:val="00324943"/>
    <w:rsid w:val="00324A13"/>
    <w:rsid w:val="00326AC9"/>
    <w:rsid w:val="00326CFE"/>
    <w:rsid w:val="00326D7C"/>
    <w:rsid w:val="00327A38"/>
    <w:rsid w:val="00330C13"/>
    <w:rsid w:val="00330D4B"/>
    <w:rsid w:val="00331234"/>
    <w:rsid w:val="00331D62"/>
    <w:rsid w:val="00332A5D"/>
    <w:rsid w:val="00333E83"/>
    <w:rsid w:val="00333ECB"/>
    <w:rsid w:val="00333ECF"/>
    <w:rsid w:val="003340D8"/>
    <w:rsid w:val="00335D1C"/>
    <w:rsid w:val="00335D4C"/>
    <w:rsid w:val="00336048"/>
    <w:rsid w:val="00336D4D"/>
    <w:rsid w:val="00337CBF"/>
    <w:rsid w:val="00340E32"/>
    <w:rsid w:val="003417E6"/>
    <w:rsid w:val="00341920"/>
    <w:rsid w:val="00341D3F"/>
    <w:rsid w:val="00341FD8"/>
    <w:rsid w:val="00342A2B"/>
    <w:rsid w:val="003445DB"/>
    <w:rsid w:val="003446EC"/>
    <w:rsid w:val="003454C6"/>
    <w:rsid w:val="0034591A"/>
    <w:rsid w:val="00345CA9"/>
    <w:rsid w:val="0034676E"/>
    <w:rsid w:val="003472FB"/>
    <w:rsid w:val="00347598"/>
    <w:rsid w:val="00347703"/>
    <w:rsid w:val="00347B18"/>
    <w:rsid w:val="00351634"/>
    <w:rsid w:val="00352E52"/>
    <w:rsid w:val="00354E5F"/>
    <w:rsid w:val="003559CD"/>
    <w:rsid w:val="00356865"/>
    <w:rsid w:val="0035716E"/>
    <w:rsid w:val="00357581"/>
    <w:rsid w:val="00360182"/>
    <w:rsid w:val="00360EEA"/>
    <w:rsid w:val="00360FD6"/>
    <w:rsid w:val="003610CC"/>
    <w:rsid w:val="00361457"/>
    <w:rsid w:val="003615E9"/>
    <w:rsid w:val="00361B98"/>
    <w:rsid w:val="0036314E"/>
    <w:rsid w:val="003634D3"/>
    <w:rsid w:val="003635A3"/>
    <w:rsid w:val="00364219"/>
    <w:rsid w:val="00364D20"/>
    <w:rsid w:val="00366CFE"/>
    <w:rsid w:val="00367E65"/>
    <w:rsid w:val="00370372"/>
    <w:rsid w:val="0037068E"/>
    <w:rsid w:val="0037128C"/>
    <w:rsid w:val="00371300"/>
    <w:rsid w:val="00371E0D"/>
    <w:rsid w:val="0037325F"/>
    <w:rsid w:val="00373DB5"/>
    <w:rsid w:val="00374999"/>
    <w:rsid w:val="003759EE"/>
    <w:rsid w:val="003766AE"/>
    <w:rsid w:val="003767AE"/>
    <w:rsid w:val="00376BBC"/>
    <w:rsid w:val="003776CF"/>
    <w:rsid w:val="003804E7"/>
    <w:rsid w:val="0038115D"/>
    <w:rsid w:val="00381473"/>
    <w:rsid w:val="0038182A"/>
    <w:rsid w:val="00381BA0"/>
    <w:rsid w:val="00382275"/>
    <w:rsid w:val="0038296C"/>
    <w:rsid w:val="003839C5"/>
    <w:rsid w:val="00383E04"/>
    <w:rsid w:val="00384A90"/>
    <w:rsid w:val="00385172"/>
    <w:rsid w:val="00385C86"/>
    <w:rsid w:val="0038689C"/>
    <w:rsid w:val="003868CC"/>
    <w:rsid w:val="00386DAE"/>
    <w:rsid w:val="00387B34"/>
    <w:rsid w:val="0039013B"/>
    <w:rsid w:val="00390514"/>
    <w:rsid w:val="00390925"/>
    <w:rsid w:val="00390A18"/>
    <w:rsid w:val="00390DA3"/>
    <w:rsid w:val="0039274C"/>
    <w:rsid w:val="0039286A"/>
    <w:rsid w:val="00395886"/>
    <w:rsid w:val="00395973"/>
    <w:rsid w:val="00395988"/>
    <w:rsid w:val="0039625B"/>
    <w:rsid w:val="0039675F"/>
    <w:rsid w:val="003970C5"/>
    <w:rsid w:val="003A000A"/>
    <w:rsid w:val="003A0284"/>
    <w:rsid w:val="003A04F6"/>
    <w:rsid w:val="003A0D6E"/>
    <w:rsid w:val="003A196F"/>
    <w:rsid w:val="003A1EB9"/>
    <w:rsid w:val="003A219E"/>
    <w:rsid w:val="003A3C00"/>
    <w:rsid w:val="003A4677"/>
    <w:rsid w:val="003A4731"/>
    <w:rsid w:val="003A4F3B"/>
    <w:rsid w:val="003A4F8F"/>
    <w:rsid w:val="003A5A09"/>
    <w:rsid w:val="003B072D"/>
    <w:rsid w:val="003B0A52"/>
    <w:rsid w:val="003B0D9B"/>
    <w:rsid w:val="003B1330"/>
    <w:rsid w:val="003B1CA7"/>
    <w:rsid w:val="003B2179"/>
    <w:rsid w:val="003B2986"/>
    <w:rsid w:val="003B3429"/>
    <w:rsid w:val="003B39E1"/>
    <w:rsid w:val="003B401C"/>
    <w:rsid w:val="003B4685"/>
    <w:rsid w:val="003B4D73"/>
    <w:rsid w:val="003B55FB"/>
    <w:rsid w:val="003B5848"/>
    <w:rsid w:val="003B5B6E"/>
    <w:rsid w:val="003B61CB"/>
    <w:rsid w:val="003B682D"/>
    <w:rsid w:val="003B7605"/>
    <w:rsid w:val="003B7AF5"/>
    <w:rsid w:val="003B7F0A"/>
    <w:rsid w:val="003C02ED"/>
    <w:rsid w:val="003C15E7"/>
    <w:rsid w:val="003C23FB"/>
    <w:rsid w:val="003C355B"/>
    <w:rsid w:val="003C397E"/>
    <w:rsid w:val="003C3AD1"/>
    <w:rsid w:val="003C5527"/>
    <w:rsid w:val="003C61C8"/>
    <w:rsid w:val="003C7172"/>
    <w:rsid w:val="003C7232"/>
    <w:rsid w:val="003C757B"/>
    <w:rsid w:val="003C7B1F"/>
    <w:rsid w:val="003C7D9B"/>
    <w:rsid w:val="003D0053"/>
    <w:rsid w:val="003D00A8"/>
    <w:rsid w:val="003D0407"/>
    <w:rsid w:val="003D0458"/>
    <w:rsid w:val="003D0791"/>
    <w:rsid w:val="003D0D7D"/>
    <w:rsid w:val="003D1639"/>
    <w:rsid w:val="003D1675"/>
    <w:rsid w:val="003D16FA"/>
    <w:rsid w:val="003D1A5E"/>
    <w:rsid w:val="003D1F43"/>
    <w:rsid w:val="003D38D5"/>
    <w:rsid w:val="003D4101"/>
    <w:rsid w:val="003D419E"/>
    <w:rsid w:val="003D5DA5"/>
    <w:rsid w:val="003D66BB"/>
    <w:rsid w:val="003E00C7"/>
    <w:rsid w:val="003E00F6"/>
    <w:rsid w:val="003E11BD"/>
    <w:rsid w:val="003E1C2C"/>
    <w:rsid w:val="003E2600"/>
    <w:rsid w:val="003E34A9"/>
    <w:rsid w:val="003E3769"/>
    <w:rsid w:val="003E46DF"/>
    <w:rsid w:val="003E5CEC"/>
    <w:rsid w:val="003E6ED6"/>
    <w:rsid w:val="003E7A48"/>
    <w:rsid w:val="003F1406"/>
    <w:rsid w:val="003F17CC"/>
    <w:rsid w:val="003F1873"/>
    <w:rsid w:val="003F19E2"/>
    <w:rsid w:val="003F257F"/>
    <w:rsid w:val="003F270A"/>
    <w:rsid w:val="003F295C"/>
    <w:rsid w:val="003F2B5C"/>
    <w:rsid w:val="003F3C74"/>
    <w:rsid w:val="003F5436"/>
    <w:rsid w:val="003F56AF"/>
    <w:rsid w:val="003F66C0"/>
    <w:rsid w:val="003F67F6"/>
    <w:rsid w:val="003F7B96"/>
    <w:rsid w:val="00401CD3"/>
    <w:rsid w:val="00402FAD"/>
    <w:rsid w:val="00403434"/>
    <w:rsid w:val="0040581E"/>
    <w:rsid w:val="00406847"/>
    <w:rsid w:val="00406C8D"/>
    <w:rsid w:val="00407654"/>
    <w:rsid w:val="004104AA"/>
    <w:rsid w:val="00410ABF"/>
    <w:rsid w:val="00410C4F"/>
    <w:rsid w:val="004115DB"/>
    <w:rsid w:val="004116B3"/>
    <w:rsid w:val="004117C8"/>
    <w:rsid w:val="00411B58"/>
    <w:rsid w:val="004121FC"/>
    <w:rsid w:val="0041362C"/>
    <w:rsid w:val="00415EA1"/>
    <w:rsid w:val="004160D5"/>
    <w:rsid w:val="004160F3"/>
    <w:rsid w:val="004165D9"/>
    <w:rsid w:val="00416839"/>
    <w:rsid w:val="00420304"/>
    <w:rsid w:val="0042111F"/>
    <w:rsid w:val="004215DC"/>
    <w:rsid w:val="0042264E"/>
    <w:rsid w:val="00422A01"/>
    <w:rsid w:val="00422E86"/>
    <w:rsid w:val="00422E8B"/>
    <w:rsid w:val="0042374C"/>
    <w:rsid w:val="00423ABE"/>
    <w:rsid w:val="0042491E"/>
    <w:rsid w:val="00425BD3"/>
    <w:rsid w:val="00426682"/>
    <w:rsid w:val="004272F0"/>
    <w:rsid w:val="00427979"/>
    <w:rsid w:val="00427A13"/>
    <w:rsid w:val="004306BE"/>
    <w:rsid w:val="00430D8C"/>
    <w:rsid w:val="004313F4"/>
    <w:rsid w:val="00431C88"/>
    <w:rsid w:val="00431F57"/>
    <w:rsid w:val="00432A92"/>
    <w:rsid w:val="004350FB"/>
    <w:rsid w:val="00435276"/>
    <w:rsid w:val="00435B87"/>
    <w:rsid w:val="004361BA"/>
    <w:rsid w:val="004368E7"/>
    <w:rsid w:val="00437562"/>
    <w:rsid w:val="00437CAA"/>
    <w:rsid w:val="00441982"/>
    <w:rsid w:val="00441D35"/>
    <w:rsid w:val="0044297C"/>
    <w:rsid w:val="0044429E"/>
    <w:rsid w:val="004444F3"/>
    <w:rsid w:val="00444CAC"/>
    <w:rsid w:val="004457AE"/>
    <w:rsid w:val="004457DA"/>
    <w:rsid w:val="00445D20"/>
    <w:rsid w:val="0044613D"/>
    <w:rsid w:val="0044644D"/>
    <w:rsid w:val="00446EE2"/>
    <w:rsid w:val="0044718F"/>
    <w:rsid w:val="00447D25"/>
    <w:rsid w:val="00450BBA"/>
    <w:rsid w:val="0045143E"/>
    <w:rsid w:val="0045228D"/>
    <w:rsid w:val="004523E6"/>
    <w:rsid w:val="004523F8"/>
    <w:rsid w:val="004527AD"/>
    <w:rsid w:val="004528C1"/>
    <w:rsid w:val="00452B41"/>
    <w:rsid w:val="00452DC1"/>
    <w:rsid w:val="00452DD2"/>
    <w:rsid w:val="00452F28"/>
    <w:rsid w:val="00453BBB"/>
    <w:rsid w:val="0045472D"/>
    <w:rsid w:val="00454831"/>
    <w:rsid w:val="00454D83"/>
    <w:rsid w:val="00455D50"/>
    <w:rsid w:val="00456FED"/>
    <w:rsid w:val="00457058"/>
    <w:rsid w:val="00460960"/>
    <w:rsid w:val="00460B3C"/>
    <w:rsid w:val="00462471"/>
    <w:rsid w:val="004624B8"/>
    <w:rsid w:val="00462D59"/>
    <w:rsid w:val="00462E91"/>
    <w:rsid w:val="00463C88"/>
    <w:rsid w:val="0046401F"/>
    <w:rsid w:val="004649F3"/>
    <w:rsid w:val="00464D09"/>
    <w:rsid w:val="00465854"/>
    <w:rsid w:val="00465ECD"/>
    <w:rsid w:val="004665BE"/>
    <w:rsid w:val="00467ADF"/>
    <w:rsid w:val="00467D4E"/>
    <w:rsid w:val="00470AFE"/>
    <w:rsid w:val="00471155"/>
    <w:rsid w:val="00471F5D"/>
    <w:rsid w:val="004728E1"/>
    <w:rsid w:val="004729A9"/>
    <w:rsid w:val="00472CA1"/>
    <w:rsid w:val="00473795"/>
    <w:rsid w:val="004754B3"/>
    <w:rsid w:val="00475F8F"/>
    <w:rsid w:val="00475FCB"/>
    <w:rsid w:val="0047642A"/>
    <w:rsid w:val="00476957"/>
    <w:rsid w:val="00476CEE"/>
    <w:rsid w:val="004771CF"/>
    <w:rsid w:val="004773D5"/>
    <w:rsid w:val="00480319"/>
    <w:rsid w:val="004804B2"/>
    <w:rsid w:val="00480E01"/>
    <w:rsid w:val="004810F4"/>
    <w:rsid w:val="00481692"/>
    <w:rsid w:val="00481F2D"/>
    <w:rsid w:val="00481FF4"/>
    <w:rsid w:val="00482783"/>
    <w:rsid w:val="004827E1"/>
    <w:rsid w:val="004831DC"/>
    <w:rsid w:val="00483725"/>
    <w:rsid w:val="004850B0"/>
    <w:rsid w:val="00486653"/>
    <w:rsid w:val="00486D91"/>
    <w:rsid w:val="00487E1D"/>
    <w:rsid w:val="00490303"/>
    <w:rsid w:val="004905B0"/>
    <w:rsid w:val="004906CD"/>
    <w:rsid w:val="0049126D"/>
    <w:rsid w:val="00491E23"/>
    <w:rsid w:val="00492604"/>
    <w:rsid w:val="004933BD"/>
    <w:rsid w:val="00494ACC"/>
    <w:rsid w:val="00494F35"/>
    <w:rsid w:val="004952CC"/>
    <w:rsid w:val="004954E3"/>
    <w:rsid w:val="0049653F"/>
    <w:rsid w:val="0049673F"/>
    <w:rsid w:val="00496DB9"/>
    <w:rsid w:val="004A013B"/>
    <w:rsid w:val="004A183E"/>
    <w:rsid w:val="004A1C12"/>
    <w:rsid w:val="004A1C73"/>
    <w:rsid w:val="004A1E93"/>
    <w:rsid w:val="004A2842"/>
    <w:rsid w:val="004A2F5D"/>
    <w:rsid w:val="004A3403"/>
    <w:rsid w:val="004A41C3"/>
    <w:rsid w:val="004A4FFD"/>
    <w:rsid w:val="004A5DAA"/>
    <w:rsid w:val="004A66FB"/>
    <w:rsid w:val="004A6777"/>
    <w:rsid w:val="004A6DC4"/>
    <w:rsid w:val="004A7A70"/>
    <w:rsid w:val="004B0432"/>
    <w:rsid w:val="004B055B"/>
    <w:rsid w:val="004B1781"/>
    <w:rsid w:val="004B2BB3"/>
    <w:rsid w:val="004B3DAA"/>
    <w:rsid w:val="004B492F"/>
    <w:rsid w:val="004B4A95"/>
    <w:rsid w:val="004B4C46"/>
    <w:rsid w:val="004B652B"/>
    <w:rsid w:val="004B6B0E"/>
    <w:rsid w:val="004C0063"/>
    <w:rsid w:val="004C03A3"/>
    <w:rsid w:val="004C03BC"/>
    <w:rsid w:val="004C0965"/>
    <w:rsid w:val="004C0996"/>
    <w:rsid w:val="004C235D"/>
    <w:rsid w:val="004C23DB"/>
    <w:rsid w:val="004C4707"/>
    <w:rsid w:val="004C4A3F"/>
    <w:rsid w:val="004C60D8"/>
    <w:rsid w:val="004C6770"/>
    <w:rsid w:val="004C6819"/>
    <w:rsid w:val="004D074C"/>
    <w:rsid w:val="004D182E"/>
    <w:rsid w:val="004D26AE"/>
    <w:rsid w:val="004D270C"/>
    <w:rsid w:val="004D2845"/>
    <w:rsid w:val="004D2955"/>
    <w:rsid w:val="004D31C7"/>
    <w:rsid w:val="004D3439"/>
    <w:rsid w:val="004D3A91"/>
    <w:rsid w:val="004D3EFD"/>
    <w:rsid w:val="004D453A"/>
    <w:rsid w:val="004D5392"/>
    <w:rsid w:val="004D656C"/>
    <w:rsid w:val="004D6AC3"/>
    <w:rsid w:val="004D72D8"/>
    <w:rsid w:val="004E04B2"/>
    <w:rsid w:val="004E093D"/>
    <w:rsid w:val="004E09BA"/>
    <w:rsid w:val="004E137D"/>
    <w:rsid w:val="004E1890"/>
    <w:rsid w:val="004E1A04"/>
    <w:rsid w:val="004E21C1"/>
    <w:rsid w:val="004E2373"/>
    <w:rsid w:val="004E2431"/>
    <w:rsid w:val="004E2B93"/>
    <w:rsid w:val="004E337F"/>
    <w:rsid w:val="004E36E3"/>
    <w:rsid w:val="004E6814"/>
    <w:rsid w:val="004E6916"/>
    <w:rsid w:val="004E7998"/>
    <w:rsid w:val="004F0949"/>
    <w:rsid w:val="004F0DC3"/>
    <w:rsid w:val="004F110D"/>
    <w:rsid w:val="004F1F39"/>
    <w:rsid w:val="004F2034"/>
    <w:rsid w:val="004F2DEF"/>
    <w:rsid w:val="004F31AC"/>
    <w:rsid w:val="004F3D0E"/>
    <w:rsid w:val="004F40E1"/>
    <w:rsid w:val="004F4AB4"/>
    <w:rsid w:val="004F5E3A"/>
    <w:rsid w:val="004F68EB"/>
    <w:rsid w:val="004F6C0E"/>
    <w:rsid w:val="00500349"/>
    <w:rsid w:val="00500FAB"/>
    <w:rsid w:val="005017FF"/>
    <w:rsid w:val="00501B08"/>
    <w:rsid w:val="00502F89"/>
    <w:rsid w:val="00505C48"/>
    <w:rsid w:val="00506EC1"/>
    <w:rsid w:val="00507855"/>
    <w:rsid w:val="00507CA3"/>
    <w:rsid w:val="00510043"/>
    <w:rsid w:val="0051079C"/>
    <w:rsid w:val="00511071"/>
    <w:rsid w:val="005111A6"/>
    <w:rsid w:val="00511586"/>
    <w:rsid w:val="00512ECB"/>
    <w:rsid w:val="00513AD5"/>
    <w:rsid w:val="00513D61"/>
    <w:rsid w:val="00514C11"/>
    <w:rsid w:val="00515012"/>
    <w:rsid w:val="00515939"/>
    <w:rsid w:val="00515A26"/>
    <w:rsid w:val="00515AAE"/>
    <w:rsid w:val="00515FC9"/>
    <w:rsid w:val="0051704F"/>
    <w:rsid w:val="005202A7"/>
    <w:rsid w:val="0052182C"/>
    <w:rsid w:val="00522FAC"/>
    <w:rsid w:val="00523C0E"/>
    <w:rsid w:val="0052463E"/>
    <w:rsid w:val="0052479F"/>
    <w:rsid w:val="0052495C"/>
    <w:rsid w:val="00524C34"/>
    <w:rsid w:val="00524E97"/>
    <w:rsid w:val="0052522C"/>
    <w:rsid w:val="00525D04"/>
    <w:rsid w:val="00525DA4"/>
    <w:rsid w:val="00526854"/>
    <w:rsid w:val="00526B75"/>
    <w:rsid w:val="00526D6F"/>
    <w:rsid w:val="00526FF2"/>
    <w:rsid w:val="00527121"/>
    <w:rsid w:val="00530368"/>
    <w:rsid w:val="00531DB4"/>
    <w:rsid w:val="00532F34"/>
    <w:rsid w:val="0053363C"/>
    <w:rsid w:val="00533B57"/>
    <w:rsid w:val="00533DAE"/>
    <w:rsid w:val="00534376"/>
    <w:rsid w:val="00534EDF"/>
    <w:rsid w:val="00535324"/>
    <w:rsid w:val="00535F19"/>
    <w:rsid w:val="00536152"/>
    <w:rsid w:val="0053626F"/>
    <w:rsid w:val="0053683D"/>
    <w:rsid w:val="00536F19"/>
    <w:rsid w:val="00537443"/>
    <w:rsid w:val="00537C93"/>
    <w:rsid w:val="00540C4A"/>
    <w:rsid w:val="00540DFE"/>
    <w:rsid w:val="005410DE"/>
    <w:rsid w:val="005428F6"/>
    <w:rsid w:val="00542B3B"/>
    <w:rsid w:val="00543A50"/>
    <w:rsid w:val="00544447"/>
    <w:rsid w:val="00545BBC"/>
    <w:rsid w:val="00545C8C"/>
    <w:rsid w:val="00545FFB"/>
    <w:rsid w:val="0055024E"/>
    <w:rsid w:val="00552822"/>
    <w:rsid w:val="0055296F"/>
    <w:rsid w:val="00553B4B"/>
    <w:rsid w:val="0055452C"/>
    <w:rsid w:val="005545F4"/>
    <w:rsid w:val="00554DEF"/>
    <w:rsid w:val="00555972"/>
    <w:rsid w:val="00556762"/>
    <w:rsid w:val="00556780"/>
    <w:rsid w:val="00557834"/>
    <w:rsid w:val="00557ABD"/>
    <w:rsid w:val="00557DD2"/>
    <w:rsid w:val="005603C0"/>
    <w:rsid w:val="005610F1"/>
    <w:rsid w:val="00561BB2"/>
    <w:rsid w:val="00561FCC"/>
    <w:rsid w:val="00562F2B"/>
    <w:rsid w:val="0056308B"/>
    <w:rsid w:val="005637F4"/>
    <w:rsid w:val="00563A48"/>
    <w:rsid w:val="005640BF"/>
    <w:rsid w:val="00564377"/>
    <w:rsid w:val="00564D5C"/>
    <w:rsid w:val="00565DFC"/>
    <w:rsid w:val="005665B6"/>
    <w:rsid w:val="005669DB"/>
    <w:rsid w:val="00567935"/>
    <w:rsid w:val="005709D1"/>
    <w:rsid w:val="00570F3F"/>
    <w:rsid w:val="00571092"/>
    <w:rsid w:val="00572A2E"/>
    <w:rsid w:val="00572D54"/>
    <w:rsid w:val="005737BF"/>
    <w:rsid w:val="00573FA0"/>
    <w:rsid w:val="0057529C"/>
    <w:rsid w:val="00575913"/>
    <w:rsid w:val="00576D5B"/>
    <w:rsid w:val="0057707A"/>
    <w:rsid w:val="005771C8"/>
    <w:rsid w:val="005773DD"/>
    <w:rsid w:val="005775B2"/>
    <w:rsid w:val="00577B1B"/>
    <w:rsid w:val="00577B4D"/>
    <w:rsid w:val="00577D57"/>
    <w:rsid w:val="00580796"/>
    <w:rsid w:val="00581F40"/>
    <w:rsid w:val="0058210E"/>
    <w:rsid w:val="0058232B"/>
    <w:rsid w:val="00582350"/>
    <w:rsid w:val="00582524"/>
    <w:rsid w:val="00582B48"/>
    <w:rsid w:val="00583A6A"/>
    <w:rsid w:val="00585076"/>
    <w:rsid w:val="005852DD"/>
    <w:rsid w:val="00585843"/>
    <w:rsid w:val="00585D93"/>
    <w:rsid w:val="00585E89"/>
    <w:rsid w:val="00586A69"/>
    <w:rsid w:val="00586BB5"/>
    <w:rsid w:val="00587284"/>
    <w:rsid w:val="005903AF"/>
    <w:rsid w:val="00590583"/>
    <w:rsid w:val="0059316F"/>
    <w:rsid w:val="00594052"/>
    <w:rsid w:val="005943DD"/>
    <w:rsid w:val="0059474C"/>
    <w:rsid w:val="00594E5D"/>
    <w:rsid w:val="005950D9"/>
    <w:rsid w:val="00595325"/>
    <w:rsid w:val="005959C3"/>
    <w:rsid w:val="0059741D"/>
    <w:rsid w:val="00597BF2"/>
    <w:rsid w:val="005A1AA1"/>
    <w:rsid w:val="005A2874"/>
    <w:rsid w:val="005A39D4"/>
    <w:rsid w:val="005A3CB1"/>
    <w:rsid w:val="005A3FA6"/>
    <w:rsid w:val="005A492E"/>
    <w:rsid w:val="005A4E16"/>
    <w:rsid w:val="005A542E"/>
    <w:rsid w:val="005A5A2A"/>
    <w:rsid w:val="005A5AC0"/>
    <w:rsid w:val="005A6579"/>
    <w:rsid w:val="005A67C4"/>
    <w:rsid w:val="005A6EC9"/>
    <w:rsid w:val="005A6F4D"/>
    <w:rsid w:val="005B0517"/>
    <w:rsid w:val="005B084C"/>
    <w:rsid w:val="005B0D07"/>
    <w:rsid w:val="005B20B0"/>
    <w:rsid w:val="005B34E9"/>
    <w:rsid w:val="005B3820"/>
    <w:rsid w:val="005B5E45"/>
    <w:rsid w:val="005B6F11"/>
    <w:rsid w:val="005B73B1"/>
    <w:rsid w:val="005B74D3"/>
    <w:rsid w:val="005B7E01"/>
    <w:rsid w:val="005C0620"/>
    <w:rsid w:val="005C0990"/>
    <w:rsid w:val="005C1BE7"/>
    <w:rsid w:val="005C3874"/>
    <w:rsid w:val="005C3B1D"/>
    <w:rsid w:val="005C40F1"/>
    <w:rsid w:val="005C5552"/>
    <w:rsid w:val="005C5797"/>
    <w:rsid w:val="005C5D6B"/>
    <w:rsid w:val="005C60A1"/>
    <w:rsid w:val="005C714A"/>
    <w:rsid w:val="005C72A1"/>
    <w:rsid w:val="005C7416"/>
    <w:rsid w:val="005C7D87"/>
    <w:rsid w:val="005D15FF"/>
    <w:rsid w:val="005D177B"/>
    <w:rsid w:val="005D2191"/>
    <w:rsid w:val="005D2D3D"/>
    <w:rsid w:val="005D2E09"/>
    <w:rsid w:val="005D3E8D"/>
    <w:rsid w:val="005D51C1"/>
    <w:rsid w:val="005D5C7E"/>
    <w:rsid w:val="005D64B2"/>
    <w:rsid w:val="005D67C1"/>
    <w:rsid w:val="005D7290"/>
    <w:rsid w:val="005D7315"/>
    <w:rsid w:val="005D7570"/>
    <w:rsid w:val="005E0219"/>
    <w:rsid w:val="005E05CF"/>
    <w:rsid w:val="005E0800"/>
    <w:rsid w:val="005E2166"/>
    <w:rsid w:val="005E2CCD"/>
    <w:rsid w:val="005E3382"/>
    <w:rsid w:val="005E3CE4"/>
    <w:rsid w:val="005E3F38"/>
    <w:rsid w:val="005E4385"/>
    <w:rsid w:val="005E448F"/>
    <w:rsid w:val="005E46C5"/>
    <w:rsid w:val="005E4943"/>
    <w:rsid w:val="005E4D46"/>
    <w:rsid w:val="005E5160"/>
    <w:rsid w:val="005E5237"/>
    <w:rsid w:val="005E6FF6"/>
    <w:rsid w:val="005E707A"/>
    <w:rsid w:val="005F127C"/>
    <w:rsid w:val="005F1687"/>
    <w:rsid w:val="005F175F"/>
    <w:rsid w:val="005F28B8"/>
    <w:rsid w:val="005F5150"/>
    <w:rsid w:val="005F5786"/>
    <w:rsid w:val="005F58CD"/>
    <w:rsid w:val="005F5A2A"/>
    <w:rsid w:val="005F624E"/>
    <w:rsid w:val="005F753C"/>
    <w:rsid w:val="005F7E60"/>
    <w:rsid w:val="006007B9"/>
    <w:rsid w:val="00600859"/>
    <w:rsid w:val="00600F76"/>
    <w:rsid w:val="00601582"/>
    <w:rsid w:val="0060239A"/>
    <w:rsid w:val="0060336A"/>
    <w:rsid w:val="00603586"/>
    <w:rsid w:val="00603C7A"/>
    <w:rsid w:val="00603E50"/>
    <w:rsid w:val="00604EA0"/>
    <w:rsid w:val="0060579F"/>
    <w:rsid w:val="00606C92"/>
    <w:rsid w:val="00606EB2"/>
    <w:rsid w:val="00607BA2"/>
    <w:rsid w:val="00610500"/>
    <w:rsid w:val="00610995"/>
    <w:rsid w:val="006116D2"/>
    <w:rsid w:val="00611CDE"/>
    <w:rsid w:val="00612403"/>
    <w:rsid w:val="0061296D"/>
    <w:rsid w:val="00612DF2"/>
    <w:rsid w:val="00612EE0"/>
    <w:rsid w:val="0061392F"/>
    <w:rsid w:val="00613A3C"/>
    <w:rsid w:val="0061420C"/>
    <w:rsid w:val="00614423"/>
    <w:rsid w:val="00614634"/>
    <w:rsid w:val="0061571D"/>
    <w:rsid w:val="006162CB"/>
    <w:rsid w:val="00616583"/>
    <w:rsid w:val="00616B01"/>
    <w:rsid w:val="00616CAE"/>
    <w:rsid w:val="00621D75"/>
    <w:rsid w:val="006222D8"/>
    <w:rsid w:val="00623256"/>
    <w:rsid w:val="00623517"/>
    <w:rsid w:val="006239D0"/>
    <w:rsid w:val="00623C33"/>
    <w:rsid w:val="006241D0"/>
    <w:rsid w:val="00624352"/>
    <w:rsid w:val="00624A06"/>
    <w:rsid w:val="00624D8D"/>
    <w:rsid w:val="00624F2B"/>
    <w:rsid w:val="006250D7"/>
    <w:rsid w:val="006251D7"/>
    <w:rsid w:val="00625DE8"/>
    <w:rsid w:val="0062687F"/>
    <w:rsid w:val="00626E3A"/>
    <w:rsid w:val="00627522"/>
    <w:rsid w:val="00627F77"/>
    <w:rsid w:val="006304DE"/>
    <w:rsid w:val="00631D67"/>
    <w:rsid w:val="006327AB"/>
    <w:rsid w:val="006338A4"/>
    <w:rsid w:val="006338BD"/>
    <w:rsid w:val="0063448F"/>
    <w:rsid w:val="0063465C"/>
    <w:rsid w:val="00634D2E"/>
    <w:rsid w:val="006372D8"/>
    <w:rsid w:val="00637ABF"/>
    <w:rsid w:val="0064026D"/>
    <w:rsid w:val="0064046D"/>
    <w:rsid w:val="0064067D"/>
    <w:rsid w:val="006407BB"/>
    <w:rsid w:val="0064118B"/>
    <w:rsid w:val="006414E3"/>
    <w:rsid w:val="00641B3B"/>
    <w:rsid w:val="006421C6"/>
    <w:rsid w:val="006425F8"/>
    <w:rsid w:val="00643934"/>
    <w:rsid w:val="00643FCC"/>
    <w:rsid w:val="006446DE"/>
    <w:rsid w:val="006467D1"/>
    <w:rsid w:val="0064695F"/>
    <w:rsid w:val="00646A79"/>
    <w:rsid w:val="006474BD"/>
    <w:rsid w:val="00650562"/>
    <w:rsid w:val="006509B4"/>
    <w:rsid w:val="00650C92"/>
    <w:rsid w:val="00651347"/>
    <w:rsid w:val="00651747"/>
    <w:rsid w:val="006517EF"/>
    <w:rsid w:val="00651D46"/>
    <w:rsid w:val="006528E1"/>
    <w:rsid w:val="00653987"/>
    <w:rsid w:val="00653E5B"/>
    <w:rsid w:val="0065483B"/>
    <w:rsid w:val="00654A8F"/>
    <w:rsid w:val="00655AFF"/>
    <w:rsid w:val="00657216"/>
    <w:rsid w:val="00660CD6"/>
    <w:rsid w:val="0066239C"/>
    <w:rsid w:val="006636D5"/>
    <w:rsid w:val="0066559A"/>
    <w:rsid w:val="00666818"/>
    <w:rsid w:val="0066682D"/>
    <w:rsid w:val="00667304"/>
    <w:rsid w:val="00667DA7"/>
    <w:rsid w:val="0067086D"/>
    <w:rsid w:val="006708E2"/>
    <w:rsid w:val="006732A6"/>
    <w:rsid w:val="00673AAF"/>
    <w:rsid w:val="00673CC9"/>
    <w:rsid w:val="00673E26"/>
    <w:rsid w:val="00673FF7"/>
    <w:rsid w:val="006747F9"/>
    <w:rsid w:val="0067521F"/>
    <w:rsid w:val="00675593"/>
    <w:rsid w:val="00675BDF"/>
    <w:rsid w:val="00675CDA"/>
    <w:rsid w:val="00677D00"/>
    <w:rsid w:val="006817DC"/>
    <w:rsid w:val="00681CA5"/>
    <w:rsid w:val="00681D04"/>
    <w:rsid w:val="0068244D"/>
    <w:rsid w:val="006834E7"/>
    <w:rsid w:val="0068399E"/>
    <w:rsid w:val="00683F78"/>
    <w:rsid w:val="006843A5"/>
    <w:rsid w:val="0068445C"/>
    <w:rsid w:val="0068456C"/>
    <w:rsid w:val="006846AB"/>
    <w:rsid w:val="006848C7"/>
    <w:rsid w:val="006853EC"/>
    <w:rsid w:val="006858F2"/>
    <w:rsid w:val="0068624E"/>
    <w:rsid w:val="006874D1"/>
    <w:rsid w:val="006905AA"/>
    <w:rsid w:val="00690BEE"/>
    <w:rsid w:val="00691488"/>
    <w:rsid w:val="006928AD"/>
    <w:rsid w:val="00692936"/>
    <w:rsid w:val="00693EBF"/>
    <w:rsid w:val="006942AD"/>
    <w:rsid w:val="00694337"/>
    <w:rsid w:val="00695380"/>
    <w:rsid w:val="00695F9D"/>
    <w:rsid w:val="006972F9"/>
    <w:rsid w:val="006A0345"/>
    <w:rsid w:val="006A159B"/>
    <w:rsid w:val="006A1636"/>
    <w:rsid w:val="006A1D6E"/>
    <w:rsid w:val="006A1F3F"/>
    <w:rsid w:val="006A2279"/>
    <w:rsid w:val="006A2ADB"/>
    <w:rsid w:val="006A3E89"/>
    <w:rsid w:val="006A4BAE"/>
    <w:rsid w:val="006A4C9D"/>
    <w:rsid w:val="006A5128"/>
    <w:rsid w:val="006A5348"/>
    <w:rsid w:val="006A552B"/>
    <w:rsid w:val="006B11E5"/>
    <w:rsid w:val="006B14EB"/>
    <w:rsid w:val="006B1848"/>
    <w:rsid w:val="006B25B2"/>
    <w:rsid w:val="006B25BF"/>
    <w:rsid w:val="006B2C1F"/>
    <w:rsid w:val="006B3511"/>
    <w:rsid w:val="006B37DB"/>
    <w:rsid w:val="006B380C"/>
    <w:rsid w:val="006B3C99"/>
    <w:rsid w:val="006B4281"/>
    <w:rsid w:val="006B4CC7"/>
    <w:rsid w:val="006B4E6F"/>
    <w:rsid w:val="006B5B5E"/>
    <w:rsid w:val="006B5DCB"/>
    <w:rsid w:val="006B630E"/>
    <w:rsid w:val="006B6ECC"/>
    <w:rsid w:val="006B732C"/>
    <w:rsid w:val="006B7A8E"/>
    <w:rsid w:val="006B7B4E"/>
    <w:rsid w:val="006B7E94"/>
    <w:rsid w:val="006C0B37"/>
    <w:rsid w:val="006C10DC"/>
    <w:rsid w:val="006C1CF4"/>
    <w:rsid w:val="006C1F41"/>
    <w:rsid w:val="006C20F3"/>
    <w:rsid w:val="006C2EFA"/>
    <w:rsid w:val="006C3B58"/>
    <w:rsid w:val="006C4C8C"/>
    <w:rsid w:val="006C625E"/>
    <w:rsid w:val="006C7256"/>
    <w:rsid w:val="006C7501"/>
    <w:rsid w:val="006C7ACC"/>
    <w:rsid w:val="006D0013"/>
    <w:rsid w:val="006D0619"/>
    <w:rsid w:val="006D0C00"/>
    <w:rsid w:val="006D0DC4"/>
    <w:rsid w:val="006D1697"/>
    <w:rsid w:val="006D1DE9"/>
    <w:rsid w:val="006D2F06"/>
    <w:rsid w:val="006D338E"/>
    <w:rsid w:val="006D3761"/>
    <w:rsid w:val="006D39D4"/>
    <w:rsid w:val="006D4E7D"/>
    <w:rsid w:val="006D6933"/>
    <w:rsid w:val="006E11BD"/>
    <w:rsid w:val="006E12C7"/>
    <w:rsid w:val="006E1C36"/>
    <w:rsid w:val="006E1C51"/>
    <w:rsid w:val="006E23E0"/>
    <w:rsid w:val="006E270A"/>
    <w:rsid w:val="006E27B4"/>
    <w:rsid w:val="006E2D22"/>
    <w:rsid w:val="006E3184"/>
    <w:rsid w:val="006E35B5"/>
    <w:rsid w:val="006E4F8D"/>
    <w:rsid w:val="006E5362"/>
    <w:rsid w:val="006E6036"/>
    <w:rsid w:val="006E7ABE"/>
    <w:rsid w:val="006F0135"/>
    <w:rsid w:val="006F0A3D"/>
    <w:rsid w:val="006F123F"/>
    <w:rsid w:val="006F22B7"/>
    <w:rsid w:val="006F28BD"/>
    <w:rsid w:val="006F2BF5"/>
    <w:rsid w:val="006F372C"/>
    <w:rsid w:val="006F37E9"/>
    <w:rsid w:val="006F5213"/>
    <w:rsid w:val="006F5992"/>
    <w:rsid w:val="006F5DF7"/>
    <w:rsid w:val="006F6AB2"/>
    <w:rsid w:val="006F6E5B"/>
    <w:rsid w:val="006F726C"/>
    <w:rsid w:val="006F7AA9"/>
    <w:rsid w:val="006F7DB5"/>
    <w:rsid w:val="00700221"/>
    <w:rsid w:val="00700BBA"/>
    <w:rsid w:val="00701699"/>
    <w:rsid w:val="00701A64"/>
    <w:rsid w:val="00703139"/>
    <w:rsid w:val="00703C6B"/>
    <w:rsid w:val="0070452B"/>
    <w:rsid w:val="00704709"/>
    <w:rsid w:val="00704DAC"/>
    <w:rsid w:val="00705379"/>
    <w:rsid w:val="00705E03"/>
    <w:rsid w:val="007072B8"/>
    <w:rsid w:val="007074F9"/>
    <w:rsid w:val="00707945"/>
    <w:rsid w:val="00707B15"/>
    <w:rsid w:val="00710CDD"/>
    <w:rsid w:val="007118CF"/>
    <w:rsid w:val="00711B30"/>
    <w:rsid w:val="00712485"/>
    <w:rsid w:val="00712CCD"/>
    <w:rsid w:val="00713537"/>
    <w:rsid w:val="00713BF1"/>
    <w:rsid w:val="00714392"/>
    <w:rsid w:val="007149A0"/>
    <w:rsid w:val="00714E79"/>
    <w:rsid w:val="00714EFC"/>
    <w:rsid w:val="007158F6"/>
    <w:rsid w:val="00716D0D"/>
    <w:rsid w:val="00717C27"/>
    <w:rsid w:val="00717DA5"/>
    <w:rsid w:val="00720D42"/>
    <w:rsid w:val="007212F7"/>
    <w:rsid w:val="0072156E"/>
    <w:rsid w:val="00721836"/>
    <w:rsid w:val="00721C71"/>
    <w:rsid w:val="00721D8A"/>
    <w:rsid w:val="00722C11"/>
    <w:rsid w:val="00722FE6"/>
    <w:rsid w:val="0072367F"/>
    <w:rsid w:val="00725F41"/>
    <w:rsid w:val="007268A1"/>
    <w:rsid w:val="007268C8"/>
    <w:rsid w:val="00726998"/>
    <w:rsid w:val="00726C78"/>
    <w:rsid w:val="0072703B"/>
    <w:rsid w:val="00727445"/>
    <w:rsid w:val="007278FB"/>
    <w:rsid w:val="00727C7F"/>
    <w:rsid w:val="007309CB"/>
    <w:rsid w:val="00731111"/>
    <w:rsid w:val="00731415"/>
    <w:rsid w:val="0073145D"/>
    <w:rsid w:val="007317F6"/>
    <w:rsid w:val="00731983"/>
    <w:rsid w:val="00731C81"/>
    <w:rsid w:val="0073265C"/>
    <w:rsid w:val="007327C5"/>
    <w:rsid w:val="007331D6"/>
    <w:rsid w:val="00733226"/>
    <w:rsid w:val="007336FB"/>
    <w:rsid w:val="007343CF"/>
    <w:rsid w:val="00734419"/>
    <w:rsid w:val="00734BEC"/>
    <w:rsid w:val="00735A6A"/>
    <w:rsid w:val="007363E0"/>
    <w:rsid w:val="00736940"/>
    <w:rsid w:val="0073703D"/>
    <w:rsid w:val="00737837"/>
    <w:rsid w:val="00737877"/>
    <w:rsid w:val="0074079D"/>
    <w:rsid w:val="00740B92"/>
    <w:rsid w:val="00741317"/>
    <w:rsid w:val="00741E55"/>
    <w:rsid w:val="00744360"/>
    <w:rsid w:val="00744ABE"/>
    <w:rsid w:val="00745243"/>
    <w:rsid w:val="00745810"/>
    <w:rsid w:val="00745B6A"/>
    <w:rsid w:val="00746837"/>
    <w:rsid w:val="007476EF"/>
    <w:rsid w:val="00750137"/>
    <w:rsid w:val="00750F20"/>
    <w:rsid w:val="0075275C"/>
    <w:rsid w:val="0075318E"/>
    <w:rsid w:val="00753FAB"/>
    <w:rsid w:val="007547C8"/>
    <w:rsid w:val="0075627A"/>
    <w:rsid w:val="00756756"/>
    <w:rsid w:val="0075684D"/>
    <w:rsid w:val="00756E9C"/>
    <w:rsid w:val="00757723"/>
    <w:rsid w:val="0075779F"/>
    <w:rsid w:val="0076088B"/>
    <w:rsid w:val="00760FFA"/>
    <w:rsid w:val="00762BF5"/>
    <w:rsid w:val="00762F8B"/>
    <w:rsid w:val="00763626"/>
    <w:rsid w:val="00763AFE"/>
    <w:rsid w:val="00764B5D"/>
    <w:rsid w:val="00765057"/>
    <w:rsid w:val="00766D43"/>
    <w:rsid w:val="00767676"/>
    <w:rsid w:val="0076794E"/>
    <w:rsid w:val="00770B0A"/>
    <w:rsid w:val="00770D4F"/>
    <w:rsid w:val="00770F0F"/>
    <w:rsid w:val="007713C5"/>
    <w:rsid w:val="007715C6"/>
    <w:rsid w:val="00772D97"/>
    <w:rsid w:val="00774AE3"/>
    <w:rsid w:val="0077536B"/>
    <w:rsid w:val="007758C9"/>
    <w:rsid w:val="00775F10"/>
    <w:rsid w:val="00776335"/>
    <w:rsid w:val="007763BE"/>
    <w:rsid w:val="007770F5"/>
    <w:rsid w:val="00777B0E"/>
    <w:rsid w:val="007800C3"/>
    <w:rsid w:val="0078038B"/>
    <w:rsid w:val="0078112F"/>
    <w:rsid w:val="0078178D"/>
    <w:rsid w:val="00781C20"/>
    <w:rsid w:val="00781FED"/>
    <w:rsid w:val="00782A52"/>
    <w:rsid w:val="00783584"/>
    <w:rsid w:val="0078537C"/>
    <w:rsid w:val="0078577F"/>
    <w:rsid w:val="00786677"/>
    <w:rsid w:val="0079097A"/>
    <w:rsid w:val="00790E26"/>
    <w:rsid w:val="00791095"/>
    <w:rsid w:val="0079231C"/>
    <w:rsid w:val="0079268F"/>
    <w:rsid w:val="00793709"/>
    <w:rsid w:val="00793D6D"/>
    <w:rsid w:val="00793FFE"/>
    <w:rsid w:val="00794092"/>
    <w:rsid w:val="00794145"/>
    <w:rsid w:val="00796445"/>
    <w:rsid w:val="007968BD"/>
    <w:rsid w:val="00796C0A"/>
    <w:rsid w:val="007972DC"/>
    <w:rsid w:val="00797A0C"/>
    <w:rsid w:val="00797C59"/>
    <w:rsid w:val="007A01BD"/>
    <w:rsid w:val="007A3E1C"/>
    <w:rsid w:val="007A43C9"/>
    <w:rsid w:val="007A465A"/>
    <w:rsid w:val="007A47F4"/>
    <w:rsid w:val="007A495D"/>
    <w:rsid w:val="007A68FC"/>
    <w:rsid w:val="007A6E00"/>
    <w:rsid w:val="007A7434"/>
    <w:rsid w:val="007B0932"/>
    <w:rsid w:val="007B1A6C"/>
    <w:rsid w:val="007B2FAC"/>
    <w:rsid w:val="007B4387"/>
    <w:rsid w:val="007B44A4"/>
    <w:rsid w:val="007B4631"/>
    <w:rsid w:val="007B6007"/>
    <w:rsid w:val="007B6D1A"/>
    <w:rsid w:val="007B7C9B"/>
    <w:rsid w:val="007C0848"/>
    <w:rsid w:val="007C0A25"/>
    <w:rsid w:val="007C0EED"/>
    <w:rsid w:val="007C2A75"/>
    <w:rsid w:val="007C36D5"/>
    <w:rsid w:val="007C41A2"/>
    <w:rsid w:val="007C499B"/>
    <w:rsid w:val="007C4ACF"/>
    <w:rsid w:val="007C5E80"/>
    <w:rsid w:val="007C626E"/>
    <w:rsid w:val="007C7B46"/>
    <w:rsid w:val="007D02C2"/>
    <w:rsid w:val="007D02D0"/>
    <w:rsid w:val="007D11BD"/>
    <w:rsid w:val="007D1DC9"/>
    <w:rsid w:val="007D1E91"/>
    <w:rsid w:val="007D2102"/>
    <w:rsid w:val="007D2D6B"/>
    <w:rsid w:val="007D3FAD"/>
    <w:rsid w:val="007D45BB"/>
    <w:rsid w:val="007D4734"/>
    <w:rsid w:val="007D4A9F"/>
    <w:rsid w:val="007D5856"/>
    <w:rsid w:val="007D59D9"/>
    <w:rsid w:val="007D6AB4"/>
    <w:rsid w:val="007D7644"/>
    <w:rsid w:val="007D7CAD"/>
    <w:rsid w:val="007E0A91"/>
    <w:rsid w:val="007E0D20"/>
    <w:rsid w:val="007E0EF1"/>
    <w:rsid w:val="007E2C08"/>
    <w:rsid w:val="007E3052"/>
    <w:rsid w:val="007E3BB8"/>
    <w:rsid w:val="007E3C77"/>
    <w:rsid w:val="007E60D0"/>
    <w:rsid w:val="007E7477"/>
    <w:rsid w:val="007E76CB"/>
    <w:rsid w:val="007F0C64"/>
    <w:rsid w:val="007F0D80"/>
    <w:rsid w:val="007F118C"/>
    <w:rsid w:val="007F2030"/>
    <w:rsid w:val="007F2278"/>
    <w:rsid w:val="007F2287"/>
    <w:rsid w:val="007F228A"/>
    <w:rsid w:val="007F22CB"/>
    <w:rsid w:val="007F2C61"/>
    <w:rsid w:val="007F3169"/>
    <w:rsid w:val="007F324C"/>
    <w:rsid w:val="007F54D7"/>
    <w:rsid w:val="007F5695"/>
    <w:rsid w:val="007F5D6A"/>
    <w:rsid w:val="007F6645"/>
    <w:rsid w:val="007F7CAA"/>
    <w:rsid w:val="00801E66"/>
    <w:rsid w:val="00802E4E"/>
    <w:rsid w:val="00804104"/>
    <w:rsid w:val="00804931"/>
    <w:rsid w:val="00804AB4"/>
    <w:rsid w:val="00804B0F"/>
    <w:rsid w:val="00804FB5"/>
    <w:rsid w:val="008052CB"/>
    <w:rsid w:val="00805547"/>
    <w:rsid w:val="008065D8"/>
    <w:rsid w:val="00807283"/>
    <w:rsid w:val="00807337"/>
    <w:rsid w:val="008079A0"/>
    <w:rsid w:val="00807CEA"/>
    <w:rsid w:val="00810768"/>
    <w:rsid w:val="008110AE"/>
    <w:rsid w:val="008115D5"/>
    <w:rsid w:val="0081256E"/>
    <w:rsid w:val="00813407"/>
    <w:rsid w:val="008137F8"/>
    <w:rsid w:val="008138EE"/>
    <w:rsid w:val="00813EEF"/>
    <w:rsid w:val="00814E4B"/>
    <w:rsid w:val="008178EE"/>
    <w:rsid w:val="00817A9F"/>
    <w:rsid w:val="00817AA7"/>
    <w:rsid w:val="00820650"/>
    <w:rsid w:val="00821095"/>
    <w:rsid w:val="008218B6"/>
    <w:rsid w:val="008219C8"/>
    <w:rsid w:val="00821B61"/>
    <w:rsid w:val="00821CD7"/>
    <w:rsid w:val="008227BD"/>
    <w:rsid w:val="0082336E"/>
    <w:rsid w:val="00823C77"/>
    <w:rsid w:val="008248F8"/>
    <w:rsid w:val="008249DA"/>
    <w:rsid w:val="00825C0A"/>
    <w:rsid w:val="00826258"/>
    <w:rsid w:val="00826567"/>
    <w:rsid w:val="008272DC"/>
    <w:rsid w:val="00827DD4"/>
    <w:rsid w:val="0083041B"/>
    <w:rsid w:val="00830939"/>
    <w:rsid w:val="008319F7"/>
    <w:rsid w:val="00831DC5"/>
    <w:rsid w:val="008328FD"/>
    <w:rsid w:val="0083362D"/>
    <w:rsid w:val="00833A87"/>
    <w:rsid w:val="008340AA"/>
    <w:rsid w:val="008341FB"/>
    <w:rsid w:val="008344A6"/>
    <w:rsid w:val="0083506E"/>
    <w:rsid w:val="0083653F"/>
    <w:rsid w:val="00836E29"/>
    <w:rsid w:val="00837CB1"/>
    <w:rsid w:val="00840CA5"/>
    <w:rsid w:val="00840E3E"/>
    <w:rsid w:val="0084142D"/>
    <w:rsid w:val="00841C81"/>
    <w:rsid w:val="00842361"/>
    <w:rsid w:val="008426EC"/>
    <w:rsid w:val="00843498"/>
    <w:rsid w:val="0084362A"/>
    <w:rsid w:val="008436FF"/>
    <w:rsid w:val="00843710"/>
    <w:rsid w:val="0084385C"/>
    <w:rsid w:val="00843CCE"/>
    <w:rsid w:val="0084411B"/>
    <w:rsid w:val="0084432A"/>
    <w:rsid w:val="00844581"/>
    <w:rsid w:val="00844882"/>
    <w:rsid w:val="00844907"/>
    <w:rsid w:val="00844B38"/>
    <w:rsid w:val="008464C6"/>
    <w:rsid w:val="008469E6"/>
    <w:rsid w:val="0084713A"/>
    <w:rsid w:val="00850AF8"/>
    <w:rsid w:val="00850E2D"/>
    <w:rsid w:val="0085285B"/>
    <w:rsid w:val="00852868"/>
    <w:rsid w:val="008530E8"/>
    <w:rsid w:val="0085338C"/>
    <w:rsid w:val="00853966"/>
    <w:rsid w:val="00857360"/>
    <w:rsid w:val="00857851"/>
    <w:rsid w:val="008601AF"/>
    <w:rsid w:val="00860382"/>
    <w:rsid w:val="00860671"/>
    <w:rsid w:val="008613FE"/>
    <w:rsid w:val="008614D5"/>
    <w:rsid w:val="00862669"/>
    <w:rsid w:val="00864F50"/>
    <w:rsid w:val="0086527E"/>
    <w:rsid w:val="008656ED"/>
    <w:rsid w:val="00865E1C"/>
    <w:rsid w:val="008709F9"/>
    <w:rsid w:val="00870C8D"/>
    <w:rsid w:val="00871968"/>
    <w:rsid w:val="00872E22"/>
    <w:rsid w:val="0087360D"/>
    <w:rsid w:val="008748DC"/>
    <w:rsid w:val="00874F9C"/>
    <w:rsid w:val="00876096"/>
    <w:rsid w:val="0087695F"/>
    <w:rsid w:val="00876FC6"/>
    <w:rsid w:val="008771FA"/>
    <w:rsid w:val="00880192"/>
    <w:rsid w:val="00880E71"/>
    <w:rsid w:val="0088162D"/>
    <w:rsid w:val="00881A29"/>
    <w:rsid w:val="00881DE6"/>
    <w:rsid w:val="00882853"/>
    <w:rsid w:val="00882AE8"/>
    <w:rsid w:val="008837C3"/>
    <w:rsid w:val="008839B8"/>
    <w:rsid w:val="00883B3E"/>
    <w:rsid w:val="00883C3B"/>
    <w:rsid w:val="008854D9"/>
    <w:rsid w:val="00885CC1"/>
    <w:rsid w:val="00885D03"/>
    <w:rsid w:val="00885FB5"/>
    <w:rsid w:val="0088636C"/>
    <w:rsid w:val="0088668A"/>
    <w:rsid w:val="00886BA5"/>
    <w:rsid w:val="008902A8"/>
    <w:rsid w:val="008904DB"/>
    <w:rsid w:val="00890EFB"/>
    <w:rsid w:val="0089145E"/>
    <w:rsid w:val="008915C6"/>
    <w:rsid w:val="0089198E"/>
    <w:rsid w:val="0089241E"/>
    <w:rsid w:val="00892604"/>
    <w:rsid w:val="0089272F"/>
    <w:rsid w:val="0089301A"/>
    <w:rsid w:val="00893A18"/>
    <w:rsid w:val="008940B8"/>
    <w:rsid w:val="00894276"/>
    <w:rsid w:val="0089485C"/>
    <w:rsid w:val="008960AB"/>
    <w:rsid w:val="00896123"/>
    <w:rsid w:val="0089615C"/>
    <w:rsid w:val="00896853"/>
    <w:rsid w:val="00896BCD"/>
    <w:rsid w:val="00896C4C"/>
    <w:rsid w:val="00896D71"/>
    <w:rsid w:val="00897CF8"/>
    <w:rsid w:val="008A0748"/>
    <w:rsid w:val="008A09D0"/>
    <w:rsid w:val="008A2672"/>
    <w:rsid w:val="008A30CC"/>
    <w:rsid w:val="008A3F1A"/>
    <w:rsid w:val="008A4039"/>
    <w:rsid w:val="008A4107"/>
    <w:rsid w:val="008A4232"/>
    <w:rsid w:val="008A5A3E"/>
    <w:rsid w:val="008A5D02"/>
    <w:rsid w:val="008A6CCF"/>
    <w:rsid w:val="008B0385"/>
    <w:rsid w:val="008B0645"/>
    <w:rsid w:val="008B1696"/>
    <w:rsid w:val="008B1889"/>
    <w:rsid w:val="008B2A0B"/>
    <w:rsid w:val="008B4F74"/>
    <w:rsid w:val="008B53D9"/>
    <w:rsid w:val="008B5692"/>
    <w:rsid w:val="008B681A"/>
    <w:rsid w:val="008B73F1"/>
    <w:rsid w:val="008B7E03"/>
    <w:rsid w:val="008C0B53"/>
    <w:rsid w:val="008C1571"/>
    <w:rsid w:val="008C2500"/>
    <w:rsid w:val="008C2819"/>
    <w:rsid w:val="008C2CEE"/>
    <w:rsid w:val="008C2FAC"/>
    <w:rsid w:val="008C365C"/>
    <w:rsid w:val="008C3FDC"/>
    <w:rsid w:val="008C4491"/>
    <w:rsid w:val="008C4552"/>
    <w:rsid w:val="008C5AF7"/>
    <w:rsid w:val="008C5DE2"/>
    <w:rsid w:val="008C683C"/>
    <w:rsid w:val="008C6B33"/>
    <w:rsid w:val="008C7728"/>
    <w:rsid w:val="008C7B67"/>
    <w:rsid w:val="008D057E"/>
    <w:rsid w:val="008D118D"/>
    <w:rsid w:val="008D1520"/>
    <w:rsid w:val="008D15FF"/>
    <w:rsid w:val="008D2A85"/>
    <w:rsid w:val="008D355F"/>
    <w:rsid w:val="008D4D3B"/>
    <w:rsid w:val="008D5217"/>
    <w:rsid w:val="008D614E"/>
    <w:rsid w:val="008D630B"/>
    <w:rsid w:val="008D6AEC"/>
    <w:rsid w:val="008E11A7"/>
    <w:rsid w:val="008E13BC"/>
    <w:rsid w:val="008E1DED"/>
    <w:rsid w:val="008E2EA6"/>
    <w:rsid w:val="008E3695"/>
    <w:rsid w:val="008E45EA"/>
    <w:rsid w:val="008E4963"/>
    <w:rsid w:val="008E4E4C"/>
    <w:rsid w:val="008E4F41"/>
    <w:rsid w:val="008E5F9D"/>
    <w:rsid w:val="008E671A"/>
    <w:rsid w:val="008E69BB"/>
    <w:rsid w:val="008E6B0F"/>
    <w:rsid w:val="008E6B8A"/>
    <w:rsid w:val="008E7646"/>
    <w:rsid w:val="008E7EDF"/>
    <w:rsid w:val="008F0553"/>
    <w:rsid w:val="008F0643"/>
    <w:rsid w:val="008F0DE1"/>
    <w:rsid w:val="008F201D"/>
    <w:rsid w:val="008F27AE"/>
    <w:rsid w:val="008F2BF7"/>
    <w:rsid w:val="008F2D5A"/>
    <w:rsid w:val="008F4292"/>
    <w:rsid w:val="008F42A7"/>
    <w:rsid w:val="008F4641"/>
    <w:rsid w:val="008F4BD0"/>
    <w:rsid w:val="008F4EB1"/>
    <w:rsid w:val="008F5A46"/>
    <w:rsid w:val="008F5A4E"/>
    <w:rsid w:val="008F6188"/>
    <w:rsid w:val="008F77C5"/>
    <w:rsid w:val="00900FDE"/>
    <w:rsid w:val="009012B2"/>
    <w:rsid w:val="00901521"/>
    <w:rsid w:val="00901D4C"/>
    <w:rsid w:val="00902334"/>
    <w:rsid w:val="00902664"/>
    <w:rsid w:val="00902F4A"/>
    <w:rsid w:val="00903E97"/>
    <w:rsid w:val="009045F5"/>
    <w:rsid w:val="00905E68"/>
    <w:rsid w:val="009060E1"/>
    <w:rsid w:val="00906719"/>
    <w:rsid w:val="00907041"/>
    <w:rsid w:val="009073B1"/>
    <w:rsid w:val="00907EE9"/>
    <w:rsid w:val="009108F9"/>
    <w:rsid w:val="00910AF9"/>
    <w:rsid w:val="00910B38"/>
    <w:rsid w:val="00912380"/>
    <w:rsid w:val="009123C0"/>
    <w:rsid w:val="00912EF9"/>
    <w:rsid w:val="009135E4"/>
    <w:rsid w:val="00913802"/>
    <w:rsid w:val="009144CC"/>
    <w:rsid w:val="00914A3C"/>
    <w:rsid w:val="00915B7D"/>
    <w:rsid w:val="0091650C"/>
    <w:rsid w:val="00916937"/>
    <w:rsid w:val="00916F57"/>
    <w:rsid w:val="00916FF4"/>
    <w:rsid w:val="009175D0"/>
    <w:rsid w:val="00917D48"/>
    <w:rsid w:val="00920316"/>
    <w:rsid w:val="009215E5"/>
    <w:rsid w:val="009216D2"/>
    <w:rsid w:val="00921DB7"/>
    <w:rsid w:val="00922259"/>
    <w:rsid w:val="00922484"/>
    <w:rsid w:val="009224BF"/>
    <w:rsid w:val="009226BE"/>
    <w:rsid w:val="009237C1"/>
    <w:rsid w:val="00923C79"/>
    <w:rsid w:val="00924DB9"/>
    <w:rsid w:val="009250AB"/>
    <w:rsid w:val="009251D5"/>
    <w:rsid w:val="00925A84"/>
    <w:rsid w:val="00926263"/>
    <w:rsid w:val="0092796D"/>
    <w:rsid w:val="00927A3F"/>
    <w:rsid w:val="00931299"/>
    <w:rsid w:val="009319F1"/>
    <w:rsid w:val="00932B7C"/>
    <w:rsid w:val="00933EBA"/>
    <w:rsid w:val="0093410C"/>
    <w:rsid w:val="00934B01"/>
    <w:rsid w:val="00935165"/>
    <w:rsid w:val="009353C2"/>
    <w:rsid w:val="0093700E"/>
    <w:rsid w:val="0094073F"/>
    <w:rsid w:val="009410E2"/>
    <w:rsid w:val="00941138"/>
    <w:rsid w:val="0094127D"/>
    <w:rsid w:val="00941BE1"/>
    <w:rsid w:val="00941F94"/>
    <w:rsid w:val="0094353D"/>
    <w:rsid w:val="00943663"/>
    <w:rsid w:val="009436B8"/>
    <w:rsid w:val="0094432B"/>
    <w:rsid w:val="00944FDB"/>
    <w:rsid w:val="009470F1"/>
    <w:rsid w:val="0094720C"/>
    <w:rsid w:val="00952A25"/>
    <w:rsid w:val="009542B5"/>
    <w:rsid w:val="009544C7"/>
    <w:rsid w:val="00954C63"/>
    <w:rsid w:val="00955517"/>
    <w:rsid w:val="00955DEE"/>
    <w:rsid w:val="0095618D"/>
    <w:rsid w:val="00956992"/>
    <w:rsid w:val="00956F4F"/>
    <w:rsid w:val="00957619"/>
    <w:rsid w:val="00960313"/>
    <w:rsid w:val="00961BE4"/>
    <w:rsid w:val="00962032"/>
    <w:rsid w:val="00962146"/>
    <w:rsid w:val="009640C3"/>
    <w:rsid w:val="0096425F"/>
    <w:rsid w:val="00964537"/>
    <w:rsid w:val="0096454C"/>
    <w:rsid w:val="00965101"/>
    <w:rsid w:val="00966EC6"/>
    <w:rsid w:val="009706F2"/>
    <w:rsid w:val="009723D3"/>
    <w:rsid w:val="00973B45"/>
    <w:rsid w:val="00973D51"/>
    <w:rsid w:val="009748EA"/>
    <w:rsid w:val="00974AF8"/>
    <w:rsid w:val="009766C2"/>
    <w:rsid w:val="00976E03"/>
    <w:rsid w:val="00977131"/>
    <w:rsid w:val="009777ED"/>
    <w:rsid w:val="00977C07"/>
    <w:rsid w:val="009807F9"/>
    <w:rsid w:val="00981977"/>
    <w:rsid w:val="009819C2"/>
    <w:rsid w:val="009819D0"/>
    <w:rsid w:val="00982042"/>
    <w:rsid w:val="009831BD"/>
    <w:rsid w:val="0098330C"/>
    <w:rsid w:val="009839D5"/>
    <w:rsid w:val="00983C69"/>
    <w:rsid w:val="009842A9"/>
    <w:rsid w:val="00984B39"/>
    <w:rsid w:val="00984B90"/>
    <w:rsid w:val="00985501"/>
    <w:rsid w:val="009857E3"/>
    <w:rsid w:val="00985C81"/>
    <w:rsid w:val="00986001"/>
    <w:rsid w:val="00987407"/>
    <w:rsid w:val="00987A1F"/>
    <w:rsid w:val="009906F7"/>
    <w:rsid w:val="00990FD8"/>
    <w:rsid w:val="009910AA"/>
    <w:rsid w:val="00991112"/>
    <w:rsid w:val="00991C92"/>
    <w:rsid w:val="00992065"/>
    <w:rsid w:val="0099228C"/>
    <w:rsid w:val="00993C1E"/>
    <w:rsid w:val="009943B7"/>
    <w:rsid w:val="0099467C"/>
    <w:rsid w:val="0099512B"/>
    <w:rsid w:val="00995DA0"/>
    <w:rsid w:val="00996166"/>
    <w:rsid w:val="00996A88"/>
    <w:rsid w:val="009970F6"/>
    <w:rsid w:val="0099716B"/>
    <w:rsid w:val="00997637"/>
    <w:rsid w:val="00997AFA"/>
    <w:rsid w:val="009A0A39"/>
    <w:rsid w:val="009A14AF"/>
    <w:rsid w:val="009A1D5A"/>
    <w:rsid w:val="009A1DE4"/>
    <w:rsid w:val="009A33E5"/>
    <w:rsid w:val="009A36FD"/>
    <w:rsid w:val="009A385C"/>
    <w:rsid w:val="009A414F"/>
    <w:rsid w:val="009A4834"/>
    <w:rsid w:val="009A4889"/>
    <w:rsid w:val="009A4FF8"/>
    <w:rsid w:val="009A5444"/>
    <w:rsid w:val="009A6666"/>
    <w:rsid w:val="009A7EB5"/>
    <w:rsid w:val="009B0170"/>
    <w:rsid w:val="009B04DC"/>
    <w:rsid w:val="009B139C"/>
    <w:rsid w:val="009B1E8A"/>
    <w:rsid w:val="009B36E0"/>
    <w:rsid w:val="009B4613"/>
    <w:rsid w:val="009B463C"/>
    <w:rsid w:val="009B5CC6"/>
    <w:rsid w:val="009B5FDA"/>
    <w:rsid w:val="009B6311"/>
    <w:rsid w:val="009B6DED"/>
    <w:rsid w:val="009B7D10"/>
    <w:rsid w:val="009C0537"/>
    <w:rsid w:val="009C0861"/>
    <w:rsid w:val="009C08D7"/>
    <w:rsid w:val="009C0D57"/>
    <w:rsid w:val="009C19B6"/>
    <w:rsid w:val="009C1A4F"/>
    <w:rsid w:val="009C371A"/>
    <w:rsid w:val="009C3AB9"/>
    <w:rsid w:val="009C3ECB"/>
    <w:rsid w:val="009C4366"/>
    <w:rsid w:val="009C4882"/>
    <w:rsid w:val="009C4C07"/>
    <w:rsid w:val="009C500D"/>
    <w:rsid w:val="009C6F89"/>
    <w:rsid w:val="009C7D26"/>
    <w:rsid w:val="009D0119"/>
    <w:rsid w:val="009D04DA"/>
    <w:rsid w:val="009D1389"/>
    <w:rsid w:val="009D17E3"/>
    <w:rsid w:val="009D297E"/>
    <w:rsid w:val="009D2DD0"/>
    <w:rsid w:val="009D30D8"/>
    <w:rsid w:val="009D41FA"/>
    <w:rsid w:val="009D50AB"/>
    <w:rsid w:val="009D50B7"/>
    <w:rsid w:val="009D5BEF"/>
    <w:rsid w:val="009D5C3A"/>
    <w:rsid w:val="009D5F86"/>
    <w:rsid w:val="009D6EC8"/>
    <w:rsid w:val="009D6FA6"/>
    <w:rsid w:val="009D712D"/>
    <w:rsid w:val="009D7BFD"/>
    <w:rsid w:val="009E045E"/>
    <w:rsid w:val="009E070D"/>
    <w:rsid w:val="009E0CC7"/>
    <w:rsid w:val="009E0FE7"/>
    <w:rsid w:val="009E1C3C"/>
    <w:rsid w:val="009E25B6"/>
    <w:rsid w:val="009E2E5A"/>
    <w:rsid w:val="009E3101"/>
    <w:rsid w:val="009E3271"/>
    <w:rsid w:val="009E3A04"/>
    <w:rsid w:val="009E4709"/>
    <w:rsid w:val="009E5DE8"/>
    <w:rsid w:val="009E6AF5"/>
    <w:rsid w:val="009F18F1"/>
    <w:rsid w:val="009F1A5B"/>
    <w:rsid w:val="009F281F"/>
    <w:rsid w:val="009F282E"/>
    <w:rsid w:val="009F2F83"/>
    <w:rsid w:val="009F30BD"/>
    <w:rsid w:val="009F40CA"/>
    <w:rsid w:val="009F56DC"/>
    <w:rsid w:val="009F5712"/>
    <w:rsid w:val="009F5FC1"/>
    <w:rsid w:val="009F74EF"/>
    <w:rsid w:val="009F7B93"/>
    <w:rsid w:val="009F7C02"/>
    <w:rsid w:val="00A00158"/>
    <w:rsid w:val="00A0023D"/>
    <w:rsid w:val="00A005BB"/>
    <w:rsid w:val="00A00A0F"/>
    <w:rsid w:val="00A01103"/>
    <w:rsid w:val="00A013A7"/>
    <w:rsid w:val="00A02013"/>
    <w:rsid w:val="00A02B15"/>
    <w:rsid w:val="00A02D6F"/>
    <w:rsid w:val="00A06474"/>
    <w:rsid w:val="00A064AD"/>
    <w:rsid w:val="00A06B71"/>
    <w:rsid w:val="00A0713C"/>
    <w:rsid w:val="00A07B6E"/>
    <w:rsid w:val="00A1019B"/>
    <w:rsid w:val="00A1074B"/>
    <w:rsid w:val="00A108FA"/>
    <w:rsid w:val="00A109E0"/>
    <w:rsid w:val="00A11DE0"/>
    <w:rsid w:val="00A12024"/>
    <w:rsid w:val="00A123B9"/>
    <w:rsid w:val="00A128F7"/>
    <w:rsid w:val="00A16110"/>
    <w:rsid w:val="00A167BA"/>
    <w:rsid w:val="00A17580"/>
    <w:rsid w:val="00A2044A"/>
    <w:rsid w:val="00A214F1"/>
    <w:rsid w:val="00A21A53"/>
    <w:rsid w:val="00A23535"/>
    <w:rsid w:val="00A249EB"/>
    <w:rsid w:val="00A250CB"/>
    <w:rsid w:val="00A26AAD"/>
    <w:rsid w:val="00A278E6"/>
    <w:rsid w:val="00A27AF2"/>
    <w:rsid w:val="00A3042D"/>
    <w:rsid w:val="00A30BBB"/>
    <w:rsid w:val="00A311D6"/>
    <w:rsid w:val="00A31B23"/>
    <w:rsid w:val="00A31DB6"/>
    <w:rsid w:val="00A326C7"/>
    <w:rsid w:val="00A32771"/>
    <w:rsid w:val="00A3371B"/>
    <w:rsid w:val="00A33C20"/>
    <w:rsid w:val="00A33FB3"/>
    <w:rsid w:val="00A35093"/>
    <w:rsid w:val="00A3591B"/>
    <w:rsid w:val="00A40273"/>
    <w:rsid w:val="00A4100A"/>
    <w:rsid w:val="00A41336"/>
    <w:rsid w:val="00A428AC"/>
    <w:rsid w:val="00A43192"/>
    <w:rsid w:val="00A4332E"/>
    <w:rsid w:val="00A43390"/>
    <w:rsid w:val="00A43F64"/>
    <w:rsid w:val="00A4423D"/>
    <w:rsid w:val="00A445E2"/>
    <w:rsid w:val="00A44BAE"/>
    <w:rsid w:val="00A45424"/>
    <w:rsid w:val="00A46438"/>
    <w:rsid w:val="00A477EE"/>
    <w:rsid w:val="00A504A9"/>
    <w:rsid w:val="00A50BD6"/>
    <w:rsid w:val="00A51247"/>
    <w:rsid w:val="00A52B1A"/>
    <w:rsid w:val="00A53322"/>
    <w:rsid w:val="00A53BA7"/>
    <w:rsid w:val="00A5433B"/>
    <w:rsid w:val="00A54C40"/>
    <w:rsid w:val="00A55610"/>
    <w:rsid w:val="00A55744"/>
    <w:rsid w:val="00A55F2B"/>
    <w:rsid w:val="00A55F6F"/>
    <w:rsid w:val="00A569E8"/>
    <w:rsid w:val="00A56C45"/>
    <w:rsid w:val="00A573E5"/>
    <w:rsid w:val="00A57B4F"/>
    <w:rsid w:val="00A6108A"/>
    <w:rsid w:val="00A6204E"/>
    <w:rsid w:val="00A62DD7"/>
    <w:rsid w:val="00A63488"/>
    <w:rsid w:val="00A63E94"/>
    <w:rsid w:val="00A640E4"/>
    <w:rsid w:val="00A64E7B"/>
    <w:rsid w:val="00A64ECF"/>
    <w:rsid w:val="00A66295"/>
    <w:rsid w:val="00A66D35"/>
    <w:rsid w:val="00A67866"/>
    <w:rsid w:val="00A7011F"/>
    <w:rsid w:val="00A70182"/>
    <w:rsid w:val="00A708F2"/>
    <w:rsid w:val="00A70A21"/>
    <w:rsid w:val="00A711E6"/>
    <w:rsid w:val="00A7179A"/>
    <w:rsid w:val="00A720BE"/>
    <w:rsid w:val="00A72519"/>
    <w:rsid w:val="00A730BF"/>
    <w:rsid w:val="00A73D3C"/>
    <w:rsid w:val="00A73FF4"/>
    <w:rsid w:val="00A753AB"/>
    <w:rsid w:val="00A76633"/>
    <w:rsid w:val="00A76B9F"/>
    <w:rsid w:val="00A76FC0"/>
    <w:rsid w:val="00A7713C"/>
    <w:rsid w:val="00A7734F"/>
    <w:rsid w:val="00A800CF"/>
    <w:rsid w:val="00A81988"/>
    <w:rsid w:val="00A82027"/>
    <w:rsid w:val="00A8286E"/>
    <w:rsid w:val="00A82CB5"/>
    <w:rsid w:val="00A8335D"/>
    <w:rsid w:val="00A853DF"/>
    <w:rsid w:val="00A8689C"/>
    <w:rsid w:val="00A8699A"/>
    <w:rsid w:val="00A874E5"/>
    <w:rsid w:val="00A87C77"/>
    <w:rsid w:val="00A87CCD"/>
    <w:rsid w:val="00A87F82"/>
    <w:rsid w:val="00A9134F"/>
    <w:rsid w:val="00A91794"/>
    <w:rsid w:val="00A91F0C"/>
    <w:rsid w:val="00A920CA"/>
    <w:rsid w:val="00A92404"/>
    <w:rsid w:val="00A93325"/>
    <w:rsid w:val="00A936C5"/>
    <w:rsid w:val="00A93DEC"/>
    <w:rsid w:val="00A94986"/>
    <w:rsid w:val="00A9534E"/>
    <w:rsid w:val="00A95981"/>
    <w:rsid w:val="00A95B09"/>
    <w:rsid w:val="00A961C5"/>
    <w:rsid w:val="00A9630C"/>
    <w:rsid w:val="00A9748D"/>
    <w:rsid w:val="00A97872"/>
    <w:rsid w:val="00A97DFE"/>
    <w:rsid w:val="00AA082B"/>
    <w:rsid w:val="00AA2A2E"/>
    <w:rsid w:val="00AA2E67"/>
    <w:rsid w:val="00AA39F4"/>
    <w:rsid w:val="00AA4015"/>
    <w:rsid w:val="00AA52BE"/>
    <w:rsid w:val="00AA57CD"/>
    <w:rsid w:val="00AA61F8"/>
    <w:rsid w:val="00AA6552"/>
    <w:rsid w:val="00AA6E08"/>
    <w:rsid w:val="00AA713B"/>
    <w:rsid w:val="00AA75C3"/>
    <w:rsid w:val="00AA7C1E"/>
    <w:rsid w:val="00AB04B0"/>
    <w:rsid w:val="00AB1833"/>
    <w:rsid w:val="00AB38FF"/>
    <w:rsid w:val="00AB3AEB"/>
    <w:rsid w:val="00AB4CB3"/>
    <w:rsid w:val="00AB4D85"/>
    <w:rsid w:val="00AB52D5"/>
    <w:rsid w:val="00AB59A4"/>
    <w:rsid w:val="00AB5BCC"/>
    <w:rsid w:val="00AB5FE8"/>
    <w:rsid w:val="00AB6765"/>
    <w:rsid w:val="00AB6CA2"/>
    <w:rsid w:val="00AC0C84"/>
    <w:rsid w:val="00AC0CE8"/>
    <w:rsid w:val="00AC1094"/>
    <w:rsid w:val="00AC16C7"/>
    <w:rsid w:val="00AC2070"/>
    <w:rsid w:val="00AC25A2"/>
    <w:rsid w:val="00AC28E0"/>
    <w:rsid w:val="00AC2A39"/>
    <w:rsid w:val="00AC456C"/>
    <w:rsid w:val="00AC49C9"/>
    <w:rsid w:val="00AC6086"/>
    <w:rsid w:val="00AC6697"/>
    <w:rsid w:val="00AD0305"/>
    <w:rsid w:val="00AD0328"/>
    <w:rsid w:val="00AD0F68"/>
    <w:rsid w:val="00AD3B14"/>
    <w:rsid w:val="00AD3CBC"/>
    <w:rsid w:val="00AD4434"/>
    <w:rsid w:val="00AD4C42"/>
    <w:rsid w:val="00AD5606"/>
    <w:rsid w:val="00AD5CFB"/>
    <w:rsid w:val="00AD5E1E"/>
    <w:rsid w:val="00AD6D1B"/>
    <w:rsid w:val="00AD7409"/>
    <w:rsid w:val="00AD7637"/>
    <w:rsid w:val="00AD7CCB"/>
    <w:rsid w:val="00AE0522"/>
    <w:rsid w:val="00AE0576"/>
    <w:rsid w:val="00AE12DC"/>
    <w:rsid w:val="00AE2576"/>
    <w:rsid w:val="00AE2A66"/>
    <w:rsid w:val="00AE2CA2"/>
    <w:rsid w:val="00AE2FBB"/>
    <w:rsid w:val="00AE366B"/>
    <w:rsid w:val="00AE42B0"/>
    <w:rsid w:val="00AE441A"/>
    <w:rsid w:val="00AE4714"/>
    <w:rsid w:val="00AE4790"/>
    <w:rsid w:val="00AE4A97"/>
    <w:rsid w:val="00AE6EAD"/>
    <w:rsid w:val="00AE7915"/>
    <w:rsid w:val="00AE7AF3"/>
    <w:rsid w:val="00AE7E0D"/>
    <w:rsid w:val="00AF0537"/>
    <w:rsid w:val="00AF1F2B"/>
    <w:rsid w:val="00AF238D"/>
    <w:rsid w:val="00AF4C0F"/>
    <w:rsid w:val="00AF4D10"/>
    <w:rsid w:val="00AF4E06"/>
    <w:rsid w:val="00AF562B"/>
    <w:rsid w:val="00AF6EA1"/>
    <w:rsid w:val="00AF78D6"/>
    <w:rsid w:val="00AF7ABD"/>
    <w:rsid w:val="00B0010F"/>
    <w:rsid w:val="00B01362"/>
    <w:rsid w:val="00B013EB"/>
    <w:rsid w:val="00B01F63"/>
    <w:rsid w:val="00B0262F"/>
    <w:rsid w:val="00B03E08"/>
    <w:rsid w:val="00B04268"/>
    <w:rsid w:val="00B04456"/>
    <w:rsid w:val="00B0500C"/>
    <w:rsid w:val="00B052C1"/>
    <w:rsid w:val="00B058A3"/>
    <w:rsid w:val="00B06C4A"/>
    <w:rsid w:val="00B12943"/>
    <w:rsid w:val="00B137B6"/>
    <w:rsid w:val="00B13DC1"/>
    <w:rsid w:val="00B14061"/>
    <w:rsid w:val="00B142C4"/>
    <w:rsid w:val="00B1566E"/>
    <w:rsid w:val="00B1723F"/>
    <w:rsid w:val="00B175E7"/>
    <w:rsid w:val="00B17DED"/>
    <w:rsid w:val="00B215AA"/>
    <w:rsid w:val="00B22025"/>
    <w:rsid w:val="00B23796"/>
    <w:rsid w:val="00B23FD6"/>
    <w:rsid w:val="00B2489B"/>
    <w:rsid w:val="00B25564"/>
    <w:rsid w:val="00B266F7"/>
    <w:rsid w:val="00B2674A"/>
    <w:rsid w:val="00B275F7"/>
    <w:rsid w:val="00B3019A"/>
    <w:rsid w:val="00B3084B"/>
    <w:rsid w:val="00B313C2"/>
    <w:rsid w:val="00B31EBE"/>
    <w:rsid w:val="00B321AF"/>
    <w:rsid w:val="00B321D7"/>
    <w:rsid w:val="00B329AA"/>
    <w:rsid w:val="00B33C0F"/>
    <w:rsid w:val="00B3400D"/>
    <w:rsid w:val="00B342A6"/>
    <w:rsid w:val="00B348E2"/>
    <w:rsid w:val="00B34EB6"/>
    <w:rsid w:val="00B35400"/>
    <w:rsid w:val="00B35D98"/>
    <w:rsid w:val="00B36184"/>
    <w:rsid w:val="00B370FE"/>
    <w:rsid w:val="00B37A10"/>
    <w:rsid w:val="00B37E9E"/>
    <w:rsid w:val="00B40014"/>
    <w:rsid w:val="00B40FF8"/>
    <w:rsid w:val="00B4146C"/>
    <w:rsid w:val="00B43BA7"/>
    <w:rsid w:val="00B44D4B"/>
    <w:rsid w:val="00B458F9"/>
    <w:rsid w:val="00B459A1"/>
    <w:rsid w:val="00B45BBE"/>
    <w:rsid w:val="00B45BF2"/>
    <w:rsid w:val="00B4650B"/>
    <w:rsid w:val="00B4654D"/>
    <w:rsid w:val="00B47324"/>
    <w:rsid w:val="00B475A7"/>
    <w:rsid w:val="00B509EF"/>
    <w:rsid w:val="00B50F66"/>
    <w:rsid w:val="00B52688"/>
    <w:rsid w:val="00B52A20"/>
    <w:rsid w:val="00B537D3"/>
    <w:rsid w:val="00B53FFA"/>
    <w:rsid w:val="00B54DD5"/>
    <w:rsid w:val="00B550EE"/>
    <w:rsid w:val="00B56A4A"/>
    <w:rsid w:val="00B60B5C"/>
    <w:rsid w:val="00B61F24"/>
    <w:rsid w:val="00B62762"/>
    <w:rsid w:val="00B62BC3"/>
    <w:rsid w:val="00B638EB"/>
    <w:rsid w:val="00B63E65"/>
    <w:rsid w:val="00B64EC1"/>
    <w:rsid w:val="00B65570"/>
    <w:rsid w:val="00B65A07"/>
    <w:rsid w:val="00B661BA"/>
    <w:rsid w:val="00B668D1"/>
    <w:rsid w:val="00B66AA2"/>
    <w:rsid w:val="00B7014A"/>
    <w:rsid w:val="00B7055D"/>
    <w:rsid w:val="00B70807"/>
    <w:rsid w:val="00B70AB6"/>
    <w:rsid w:val="00B70B0E"/>
    <w:rsid w:val="00B710CD"/>
    <w:rsid w:val="00B71FBF"/>
    <w:rsid w:val="00B726F2"/>
    <w:rsid w:val="00B72C60"/>
    <w:rsid w:val="00B73160"/>
    <w:rsid w:val="00B736ED"/>
    <w:rsid w:val="00B747A0"/>
    <w:rsid w:val="00B748D0"/>
    <w:rsid w:val="00B7545E"/>
    <w:rsid w:val="00B75A4E"/>
    <w:rsid w:val="00B762DA"/>
    <w:rsid w:val="00B7699B"/>
    <w:rsid w:val="00B76C91"/>
    <w:rsid w:val="00B77C96"/>
    <w:rsid w:val="00B811E1"/>
    <w:rsid w:val="00B82256"/>
    <w:rsid w:val="00B8296F"/>
    <w:rsid w:val="00B84197"/>
    <w:rsid w:val="00B844F2"/>
    <w:rsid w:val="00B8642A"/>
    <w:rsid w:val="00B86FF2"/>
    <w:rsid w:val="00B87ED3"/>
    <w:rsid w:val="00B9020B"/>
    <w:rsid w:val="00B9081F"/>
    <w:rsid w:val="00B90967"/>
    <w:rsid w:val="00B93269"/>
    <w:rsid w:val="00B93651"/>
    <w:rsid w:val="00B93DE7"/>
    <w:rsid w:val="00B94A75"/>
    <w:rsid w:val="00B94CED"/>
    <w:rsid w:val="00B9548E"/>
    <w:rsid w:val="00B95638"/>
    <w:rsid w:val="00B959CA"/>
    <w:rsid w:val="00B96EC3"/>
    <w:rsid w:val="00B96F45"/>
    <w:rsid w:val="00BA035A"/>
    <w:rsid w:val="00BA0794"/>
    <w:rsid w:val="00BA07F7"/>
    <w:rsid w:val="00BA0A1A"/>
    <w:rsid w:val="00BA0AFF"/>
    <w:rsid w:val="00BA0C98"/>
    <w:rsid w:val="00BA103E"/>
    <w:rsid w:val="00BA1AFA"/>
    <w:rsid w:val="00BA1B00"/>
    <w:rsid w:val="00BA1EBE"/>
    <w:rsid w:val="00BA24CA"/>
    <w:rsid w:val="00BA2E3E"/>
    <w:rsid w:val="00BA2FDF"/>
    <w:rsid w:val="00BA322E"/>
    <w:rsid w:val="00BA35D7"/>
    <w:rsid w:val="00BA37A4"/>
    <w:rsid w:val="00BA3CDE"/>
    <w:rsid w:val="00BA3EA0"/>
    <w:rsid w:val="00BA3FCA"/>
    <w:rsid w:val="00BA4703"/>
    <w:rsid w:val="00BA4BAD"/>
    <w:rsid w:val="00BA505A"/>
    <w:rsid w:val="00BA53E2"/>
    <w:rsid w:val="00BA595C"/>
    <w:rsid w:val="00BA59A8"/>
    <w:rsid w:val="00BA73AF"/>
    <w:rsid w:val="00BA7F84"/>
    <w:rsid w:val="00BB03B6"/>
    <w:rsid w:val="00BB09A7"/>
    <w:rsid w:val="00BB0A72"/>
    <w:rsid w:val="00BB0FAE"/>
    <w:rsid w:val="00BB1222"/>
    <w:rsid w:val="00BB1DF7"/>
    <w:rsid w:val="00BB23BC"/>
    <w:rsid w:val="00BB38E0"/>
    <w:rsid w:val="00BB5B60"/>
    <w:rsid w:val="00BB6C4E"/>
    <w:rsid w:val="00BB6F49"/>
    <w:rsid w:val="00BB7290"/>
    <w:rsid w:val="00BB7497"/>
    <w:rsid w:val="00BB7A9B"/>
    <w:rsid w:val="00BC01F1"/>
    <w:rsid w:val="00BC14B7"/>
    <w:rsid w:val="00BC269C"/>
    <w:rsid w:val="00BC27DB"/>
    <w:rsid w:val="00BC3640"/>
    <w:rsid w:val="00BC4296"/>
    <w:rsid w:val="00BC4E2F"/>
    <w:rsid w:val="00BC643A"/>
    <w:rsid w:val="00BC655C"/>
    <w:rsid w:val="00BC66B1"/>
    <w:rsid w:val="00BC6BA0"/>
    <w:rsid w:val="00BC6EDD"/>
    <w:rsid w:val="00BC7416"/>
    <w:rsid w:val="00BC78E8"/>
    <w:rsid w:val="00BC7AF5"/>
    <w:rsid w:val="00BD041B"/>
    <w:rsid w:val="00BD316D"/>
    <w:rsid w:val="00BD3552"/>
    <w:rsid w:val="00BD362C"/>
    <w:rsid w:val="00BD378E"/>
    <w:rsid w:val="00BD3F21"/>
    <w:rsid w:val="00BD3F2C"/>
    <w:rsid w:val="00BD4C70"/>
    <w:rsid w:val="00BD54A1"/>
    <w:rsid w:val="00BD68F2"/>
    <w:rsid w:val="00BD69F7"/>
    <w:rsid w:val="00BD73E8"/>
    <w:rsid w:val="00BE0342"/>
    <w:rsid w:val="00BE15D0"/>
    <w:rsid w:val="00BE1BA3"/>
    <w:rsid w:val="00BE286F"/>
    <w:rsid w:val="00BE2BF0"/>
    <w:rsid w:val="00BE3F5B"/>
    <w:rsid w:val="00BE42DF"/>
    <w:rsid w:val="00BE4414"/>
    <w:rsid w:val="00BE4DAF"/>
    <w:rsid w:val="00BE4F91"/>
    <w:rsid w:val="00BE5DC7"/>
    <w:rsid w:val="00BE5F27"/>
    <w:rsid w:val="00BE7FCC"/>
    <w:rsid w:val="00BF08F9"/>
    <w:rsid w:val="00BF0D3F"/>
    <w:rsid w:val="00BF0EAC"/>
    <w:rsid w:val="00BF12CC"/>
    <w:rsid w:val="00BF1CFB"/>
    <w:rsid w:val="00BF259E"/>
    <w:rsid w:val="00BF30E2"/>
    <w:rsid w:val="00BF3B5F"/>
    <w:rsid w:val="00BF460E"/>
    <w:rsid w:val="00BF479D"/>
    <w:rsid w:val="00BF4FFE"/>
    <w:rsid w:val="00BF511C"/>
    <w:rsid w:val="00BF5A41"/>
    <w:rsid w:val="00BF7D02"/>
    <w:rsid w:val="00C006A2"/>
    <w:rsid w:val="00C00D14"/>
    <w:rsid w:val="00C015A8"/>
    <w:rsid w:val="00C01D03"/>
    <w:rsid w:val="00C01D1E"/>
    <w:rsid w:val="00C025A9"/>
    <w:rsid w:val="00C02969"/>
    <w:rsid w:val="00C03109"/>
    <w:rsid w:val="00C032B3"/>
    <w:rsid w:val="00C04502"/>
    <w:rsid w:val="00C049AA"/>
    <w:rsid w:val="00C05599"/>
    <w:rsid w:val="00C0560F"/>
    <w:rsid w:val="00C058C8"/>
    <w:rsid w:val="00C05D6E"/>
    <w:rsid w:val="00C05E30"/>
    <w:rsid w:val="00C066ED"/>
    <w:rsid w:val="00C06714"/>
    <w:rsid w:val="00C06ED6"/>
    <w:rsid w:val="00C07257"/>
    <w:rsid w:val="00C07421"/>
    <w:rsid w:val="00C10159"/>
    <w:rsid w:val="00C103F4"/>
    <w:rsid w:val="00C114DC"/>
    <w:rsid w:val="00C11C49"/>
    <w:rsid w:val="00C1234C"/>
    <w:rsid w:val="00C130A3"/>
    <w:rsid w:val="00C13A16"/>
    <w:rsid w:val="00C13DFB"/>
    <w:rsid w:val="00C13DFF"/>
    <w:rsid w:val="00C1495A"/>
    <w:rsid w:val="00C15F49"/>
    <w:rsid w:val="00C20931"/>
    <w:rsid w:val="00C2096D"/>
    <w:rsid w:val="00C21979"/>
    <w:rsid w:val="00C2214D"/>
    <w:rsid w:val="00C226DC"/>
    <w:rsid w:val="00C22798"/>
    <w:rsid w:val="00C22A72"/>
    <w:rsid w:val="00C22EFE"/>
    <w:rsid w:val="00C23282"/>
    <w:rsid w:val="00C25008"/>
    <w:rsid w:val="00C250CA"/>
    <w:rsid w:val="00C25565"/>
    <w:rsid w:val="00C2601D"/>
    <w:rsid w:val="00C26CC9"/>
    <w:rsid w:val="00C27AF4"/>
    <w:rsid w:val="00C30F30"/>
    <w:rsid w:val="00C31092"/>
    <w:rsid w:val="00C32214"/>
    <w:rsid w:val="00C3280A"/>
    <w:rsid w:val="00C32FE0"/>
    <w:rsid w:val="00C335BA"/>
    <w:rsid w:val="00C33786"/>
    <w:rsid w:val="00C337BA"/>
    <w:rsid w:val="00C33A8E"/>
    <w:rsid w:val="00C33EAA"/>
    <w:rsid w:val="00C3447C"/>
    <w:rsid w:val="00C354CA"/>
    <w:rsid w:val="00C35572"/>
    <w:rsid w:val="00C359B0"/>
    <w:rsid w:val="00C35BAA"/>
    <w:rsid w:val="00C37141"/>
    <w:rsid w:val="00C37469"/>
    <w:rsid w:val="00C376A1"/>
    <w:rsid w:val="00C376D2"/>
    <w:rsid w:val="00C37F1C"/>
    <w:rsid w:val="00C40CD2"/>
    <w:rsid w:val="00C41B9B"/>
    <w:rsid w:val="00C42171"/>
    <w:rsid w:val="00C43442"/>
    <w:rsid w:val="00C439C9"/>
    <w:rsid w:val="00C444AC"/>
    <w:rsid w:val="00C448D6"/>
    <w:rsid w:val="00C45902"/>
    <w:rsid w:val="00C45A18"/>
    <w:rsid w:val="00C46349"/>
    <w:rsid w:val="00C46720"/>
    <w:rsid w:val="00C46937"/>
    <w:rsid w:val="00C46CA9"/>
    <w:rsid w:val="00C46D3C"/>
    <w:rsid w:val="00C4721F"/>
    <w:rsid w:val="00C4752E"/>
    <w:rsid w:val="00C50019"/>
    <w:rsid w:val="00C5004E"/>
    <w:rsid w:val="00C51689"/>
    <w:rsid w:val="00C527EC"/>
    <w:rsid w:val="00C534BC"/>
    <w:rsid w:val="00C5439E"/>
    <w:rsid w:val="00C55176"/>
    <w:rsid w:val="00C5552C"/>
    <w:rsid w:val="00C567C7"/>
    <w:rsid w:val="00C57E97"/>
    <w:rsid w:val="00C6016C"/>
    <w:rsid w:val="00C60D70"/>
    <w:rsid w:val="00C611E5"/>
    <w:rsid w:val="00C61566"/>
    <w:rsid w:val="00C62341"/>
    <w:rsid w:val="00C62972"/>
    <w:rsid w:val="00C63863"/>
    <w:rsid w:val="00C64860"/>
    <w:rsid w:val="00C648DD"/>
    <w:rsid w:val="00C65212"/>
    <w:rsid w:val="00C658A1"/>
    <w:rsid w:val="00C66685"/>
    <w:rsid w:val="00C66AC4"/>
    <w:rsid w:val="00C66EB8"/>
    <w:rsid w:val="00C67459"/>
    <w:rsid w:val="00C70053"/>
    <w:rsid w:val="00C70DFE"/>
    <w:rsid w:val="00C71199"/>
    <w:rsid w:val="00C74317"/>
    <w:rsid w:val="00C7456A"/>
    <w:rsid w:val="00C75A94"/>
    <w:rsid w:val="00C75FB9"/>
    <w:rsid w:val="00C763FC"/>
    <w:rsid w:val="00C76F73"/>
    <w:rsid w:val="00C77025"/>
    <w:rsid w:val="00C809D3"/>
    <w:rsid w:val="00C80CA7"/>
    <w:rsid w:val="00C81207"/>
    <w:rsid w:val="00C818D7"/>
    <w:rsid w:val="00C82090"/>
    <w:rsid w:val="00C82915"/>
    <w:rsid w:val="00C831C7"/>
    <w:rsid w:val="00C838C4"/>
    <w:rsid w:val="00C83A76"/>
    <w:rsid w:val="00C842DB"/>
    <w:rsid w:val="00C84536"/>
    <w:rsid w:val="00C849AC"/>
    <w:rsid w:val="00C8502F"/>
    <w:rsid w:val="00C85875"/>
    <w:rsid w:val="00C85CDA"/>
    <w:rsid w:val="00C8609D"/>
    <w:rsid w:val="00C863AA"/>
    <w:rsid w:val="00C86814"/>
    <w:rsid w:val="00C86A60"/>
    <w:rsid w:val="00C8756E"/>
    <w:rsid w:val="00C8762E"/>
    <w:rsid w:val="00C87DB3"/>
    <w:rsid w:val="00C902E0"/>
    <w:rsid w:val="00C9090B"/>
    <w:rsid w:val="00C9107F"/>
    <w:rsid w:val="00C921A4"/>
    <w:rsid w:val="00C9221F"/>
    <w:rsid w:val="00C92513"/>
    <w:rsid w:val="00C926D1"/>
    <w:rsid w:val="00C93358"/>
    <w:rsid w:val="00C95369"/>
    <w:rsid w:val="00C95566"/>
    <w:rsid w:val="00C95674"/>
    <w:rsid w:val="00C95EAF"/>
    <w:rsid w:val="00C97250"/>
    <w:rsid w:val="00CA0000"/>
    <w:rsid w:val="00CA0936"/>
    <w:rsid w:val="00CA1D74"/>
    <w:rsid w:val="00CA1FC8"/>
    <w:rsid w:val="00CA255F"/>
    <w:rsid w:val="00CA2B19"/>
    <w:rsid w:val="00CA31B0"/>
    <w:rsid w:val="00CA3562"/>
    <w:rsid w:val="00CA452F"/>
    <w:rsid w:val="00CA5BED"/>
    <w:rsid w:val="00CA5F7A"/>
    <w:rsid w:val="00CA5FB3"/>
    <w:rsid w:val="00CA6695"/>
    <w:rsid w:val="00CA6ADF"/>
    <w:rsid w:val="00CA6CD3"/>
    <w:rsid w:val="00CA6F0C"/>
    <w:rsid w:val="00CA7A2A"/>
    <w:rsid w:val="00CA7A8F"/>
    <w:rsid w:val="00CB043A"/>
    <w:rsid w:val="00CB31C0"/>
    <w:rsid w:val="00CB35DD"/>
    <w:rsid w:val="00CB3850"/>
    <w:rsid w:val="00CB4175"/>
    <w:rsid w:val="00CB436F"/>
    <w:rsid w:val="00CB4EAB"/>
    <w:rsid w:val="00CB546F"/>
    <w:rsid w:val="00CB70CE"/>
    <w:rsid w:val="00CB7FD8"/>
    <w:rsid w:val="00CC0383"/>
    <w:rsid w:val="00CC05C4"/>
    <w:rsid w:val="00CC080C"/>
    <w:rsid w:val="00CC087E"/>
    <w:rsid w:val="00CC1ECE"/>
    <w:rsid w:val="00CC206A"/>
    <w:rsid w:val="00CC20DE"/>
    <w:rsid w:val="00CC291A"/>
    <w:rsid w:val="00CC2E8A"/>
    <w:rsid w:val="00CC2FB6"/>
    <w:rsid w:val="00CC3D6E"/>
    <w:rsid w:val="00CC4458"/>
    <w:rsid w:val="00CC4FAF"/>
    <w:rsid w:val="00CC5187"/>
    <w:rsid w:val="00CC525B"/>
    <w:rsid w:val="00CC5BFF"/>
    <w:rsid w:val="00CC5F48"/>
    <w:rsid w:val="00CC6CF8"/>
    <w:rsid w:val="00CC6DCA"/>
    <w:rsid w:val="00CC73C2"/>
    <w:rsid w:val="00CC7A09"/>
    <w:rsid w:val="00CC7C34"/>
    <w:rsid w:val="00CD031D"/>
    <w:rsid w:val="00CD03B3"/>
    <w:rsid w:val="00CD04EC"/>
    <w:rsid w:val="00CD27DE"/>
    <w:rsid w:val="00CD31E0"/>
    <w:rsid w:val="00CD35F4"/>
    <w:rsid w:val="00CD4465"/>
    <w:rsid w:val="00CD47AC"/>
    <w:rsid w:val="00CD4BC9"/>
    <w:rsid w:val="00CD4C07"/>
    <w:rsid w:val="00CD4E7F"/>
    <w:rsid w:val="00CD671A"/>
    <w:rsid w:val="00CD70D3"/>
    <w:rsid w:val="00CD75B2"/>
    <w:rsid w:val="00CD78DC"/>
    <w:rsid w:val="00CD7EDE"/>
    <w:rsid w:val="00CE112B"/>
    <w:rsid w:val="00CE12B3"/>
    <w:rsid w:val="00CE22CE"/>
    <w:rsid w:val="00CE2757"/>
    <w:rsid w:val="00CE287F"/>
    <w:rsid w:val="00CE322D"/>
    <w:rsid w:val="00CE3FBD"/>
    <w:rsid w:val="00CE5017"/>
    <w:rsid w:val="00CE5820"/>
    <w:rsid w:val="00CE5BB4"/>
    <w:rsid w:val="00CE5F6C"/>
    <w:rsid w:val="00CE613C"/>
    <w:rsid w:val="00CE6395"/>
    <w:rsid w:val="00CE7987"/>
    <w:rsid w:val="00CE7F5B"/>
    <w:rsid w:val="00CF1D8F"/>
    <w:rsid w:val="00CF2695"/>
    <w:rsid w:val="00CF3BEB"/>
    <w:rsid w:val="00CF5C05"/>
    <w:rsid w:val="00CF66DF"/>
    <w:rsid w:val="00CF7282"/>
    <w:rsid w:val="00CF7850"/>
    <w:rsid w:val="00D0073F"/>
    <w:rsid w:val="00D00BB9"/>
    <w:rsid w:val="00D014A2"/>
    <w:rsid w:val="00D01799"/>
    <w:rsid w:val="00D01831"/>
    <w:rsid w:val="00D03669"/>
    <w:rsid w:val="00D036F5"/>
    <w:rsid w:val="00D03931"/>
    <w:rsid w:val="00D03C8A"/>
    <w:rsid w:val="00D0440E"/>
    <w:rsid w:val="00D04CD1"/>
    <w:rsid w:val="00D050B1"/>
    <w:rsid w:val="00D06129"/>
    <w:rsid w:val="00D06A6A"/>
    <w:rsid w:val="00D06BED"/>
    <w:rsid w:val="00D07432"/>
    <w:rsid w:val="00D1011B"/>
    <w:rsid w:val="00D10D64"/>
    <w:rsid w:val="00D12299"/>
    <w:rsid w:val="00D12443"/>
    <w:rsid w:val="00D132C0"/>
    <w:rsid w:val="00D1359A"/>
    <w:rsid w:val="00D13971"/>
    <w:rsid w:val="00D13CC8"/>
    <w:rsid w:val="00D14C05"/>
    <w:rsid w:val="00D14C2D"/>
    <w:rsid w:val="00D14E4B"/>
    <w:rsid w:val="00D15101"/>
    <w:rsid w:val="00D157A6"/>
    <w:rsid w:val="00D162D4"/>
    <w:rsid w:val="00D16727"/>
    <w:rsid w:val="00D178BA"/>
    <w:rsid w:val="00D17B39"/>
    <w:rsid w:val="00D17C8A"/>
    <w:rsid w:val="00D17DBC"/>
    <w:rsid w:val="00D20EAB"/>
    <w:rsid w:val="00D20F5A"/>
    <w:rsid w:val="00D21A4B"/>
    <w:rsid w:val="00D22103"/>
    <w:rsid w:val="00D2238E"/>
    <w:rsid w:val="00D2258D"/>
    <w:rsid w:val="00D22AC5"/>
    <w:rsid w:val="00D23106"/>
    <w:rsid w:val="00D23761"/>
    <w:rsid w:val="00D23A1E"/>
    <w:rsid w:val="00D23EF2"/>
    <w:rsid w:val="00D24527"/>
    <w:rsid w:val="00D24B3C"/>
    <w:rsid w:val="00D25146"/>
    <w:rsid w:val="00D2527A"/>
    <w:rsid w:val="00D25571"/>
    <w:rsid w:val="00D25BAF"/>
    <w:rsid w:val="00D263DD"/>
    <w:rsid w:val="00D264FC"/>
    <w:rsid w:val="00D268AD"/>
    <w:rsid w:val="00D27CD3"/>
    <w:rsid w:val="00D30AB7"/>
    <w:rsid w:val="00D30B5B"/>
    <w:rsid w:val="00D30D81"/>
    <w:rsid w:val="00D31007"/>
    <w:rsid w:val="00D32D50"/>
    <w:rsid w:val="00D34542"/>
    <w:rsid w:val="00D3541B"/>
    <w:rsid w:val="00D3593A"/>
    <w:rsid w:val="00D361A0"/>
    <w:rsid w:val="00D368FE"/>
    <w:rsid w:val="00D36EBD"/>
    <w:rsid w:val="00D37126"/>
    <w:rsid w:val="00D37228"/>
    <w:rsid w:val="00D37482"/>
    <w:rsid w:val="00D375D6"/>
    <w:rsid w:val="00D40E78"/>
    <w:rsid w:val="00D410D5"/>
    <w:rsid w:val="00D414E0"/>
    <w:rsid w:val="00D415DA"/>
    <w:rsid w:val="00D41801"/>
    <w:rsid w:val="00D41863"/>
    <w:rsid w:val="00D42744"/>
    <w:rsid w:val="00D43E2A"/>
    <w:rsid w:val="00D43F05"/>
    <w:rsid w:val="00D44ACC"/>
    <w:rsid w:val="00D4594D"/>
    <w:rsid w:val="00D46467"/>
    <w:rsid w:val="00D46812"/>
    <w:rsid w:val="00D46C2B"/>
    <w:rsid w:val="00D47012"/>
    <w:rsid w:val="00D47BC1"/>
    <w:rsid w:val="00D47CDD"/>
    <w:rsid w:val="00D5019C"/>
    <w:rsid w:val="00D50293"/>
    <w:rsid w:val="00D50C2C"/>
    <w:rsid w:val="00D51126"/>
    <w:rsid w:val="00D51592"/>
    <w:rsid w:val="00D51A44"/>
    <w:rsid w:val="00D51B04"/>
    <w:rsid w:val="00D51BF8"/>
    <w:rsid w:val="00D51EE3"/>
    <w:rsid w:val="00D52232"/>
    <w:rsid w:val="00D525D3"/>
    <w:rsid w:val="00D52EB8"/>
    <w:rsid w:val="00D53AF5"/>
    <w:rsid w:val="00D5441A"/>
    <w:rsid w:val="00D5600B"/>
    <w:rsid w:val="00D57991"/>
    <w:rsid w:val="00D605D5"/>
    <w:rsid w:val="00D60AAA"/>
    <w:rsid w:val="00D6119A"/>
    <w:rsid w:val="00D61305"/>
    <w:rsid w:val="00D61AF4"/>
    <w:rsid w:val="00D61F20"/>
    <w:rsid w:val="00D620E8"/>
    <w:rsid w:val="00D62DC0"/>
    <w:rsid w:val="00D64EB4"/>
    <w:rsid w:val="00D652EB"/>
    <w:rsid w:val="00D65A6B"/>
    <w:rsid w:val="00D65EE8"/>
    <w:rsid w:val="00D66846"/>
    <w:rsid w:val="00D6735F"/>
    <w:rsid w:val="00D67C11"/>
    <w:rsid w:val="00D70710"/>
    <w:rsid w:val="00D70729"/>
    <w:rsid w:val="00D709C9"/>
    <w:rsid w:val="00D719D2"/>
    <w:rsid w:val="00D71A0C"/>
    <w:rsid w:val="00D737FD"/>
    <w:rsid w:val="00D739CA"/>
    <w:rsid w:val="00D74F37"/>
    <w:rsid w:val="00D756A4"/>
    <w:rsid w:val="00D75966"/>
    <w:rsid w:val="00D775B9"/>
    <w:rsid w:val="00D77F9F"/>
    <w:rsid w:val="00D81B0C"/>
    <w:rsid w:val="00D826BA"/>
    <w:rsid w:val="00D82B10"/>
    <w:rsid w:val="00D84F31"/>
    <w:rsid w:val="00D86109"/>
    <w:rsid w:val="00D86427"/>
    <w:rsid w:val="00D8742D"/>
    <w:rsid w:val="00D90272"/>
    <w:rsid w:val="00D9060B"/>
    <w:rsid w:val="00D909AF"/>
    <w:rsid w:val="00D90C5E"/>
    <w:rsid w:val="00D91260"/>
    <w:rsid w:val="00D92233"/>
    <w:rsid w:val="00D92DF1"/>
    <w:rsid w:val="00D92E04"/>
    <w:rsid w:val="00D93916"/>
    <w:rsid w:val="00D93D11"/>
    <w:rsid w:val="00D93E73"/>
    <w:rsid w:val="00D95EB2"/>
    <w:rsid w:val="00D966D1"/>
    <w:rsid w:val="00D96F06"/>
    <w:rsid w:val="00D9754A"/>
    <w:rsid w:val="00DA01DA"/>
    <w:rsid w:val="00DA03FB"/>
    <w:rsid w:val="00DA0CE1"/>
    <w:rsid w:val="00DA156A"/>
    <w:rsid w:val="00DA15BE"/>
    <w:rsid w:val="00DA255D"/>
    <w:rsid w:val="00DA2582"/>
    <w:rsid w:val="00DA2C9B"/>
    <w:rsid w:val="00DA3019"/>
    <w:rsid w:val="00DA4D5E"/>
    <w:rsid w:val="00DA4DD5"/>
    <w:rsid w:val="00DA52B5"/>
    <w:rsid w:val="00DA55A0"/>
    <w:rsid w:val="00DA5F03"/>
    <w:rsid w:val="00DA60CA"/>
    <w:rsid w:val="00DA652B"/>
    <w:rsid w:val="00DA7198"/>
    <w:rsid w:val="00DA78BB"/>
    <w:rsid w:val="00DB0061"/>
    <w:rsid w:val="00DB06B1"/>
    <w:rsid w:val="00DB0BDF"/>
    <w:rsid w:val="00DB1033"/>
    <w:rsid w:val="00DB1965"/>
    <w:rsid w:val="00DB1AE6"/>
    <w:rsid w:val="00DB2575"/>
    <w:rsid w:val="00DB2D07"/>
    <w:rsid w:val="00DB41F7"/>
    <w:rsid w:val="00DB55AC"/>
    <w:rsid w:val="00DB60FE"/>
    <w:rsid w:val="00DB7A82"/>
    <w:rsid w:val="00DB7C15"/>
    <w:rsid w:val="00DC0AB6"/>
    <w:rsid w:val="00DC0E1C"/>
    <w:rsid w:val="00DC122C"/>
    <w:rsid w:val="00DC133F"/>
    <w:rsid w:val="00DC147E"/>
    <w:rsid w:val="00DC245E"/>
    <w:rsid w:val="00DC282D"/>
    <w:rsid w:val="00DC2ABB"/>
    <w:rsid w:val="00DC4125"/>
    <w:rsid w:val="00DC4A17"/>
    <w:rsid w:val="00DC4B9D"/>
    <w:rsid w:val="00DC597D"/>
    <w:rsid w:val="00DC59EB"/>
    <w:rsid w:val="00DC5CE7"/>
    <w:rsid w:val="00DC6B9F"/>
    <w:rsid w:val="00DC7120"/>
    <w:rsid w:val="00DC7230"/>
    <w:rsid w:val="00DC7469"/>
    <w:rsid w:val="00DC7B0D"/>
    <w:rsid w:val="00DD0CA0"/>
    <w:rsid w:val="00DD106C"/>
    <w:rsid w:val="00DD1080"/>
    <w:rsid w:val="00DD154D"/>
    <w:rsid w:val="00DD1950"/>
    <w:rsid w:val="00DD211A"/>
    <w:rsid w:val="00DD2127"/>
    <w:rsid w:val="00DD2372"/>
    <w:rsid w:val="00DD26B3"/>
    <w:rsid w:val="00DD29D0"/>
    <w:rsid w:val="00DD2B9F"/>
    <w:rsid w:val="00DD2F9E"/>
    <w:rsid w:val="00DD43F6"/>
    <w:rsid w:val="00DD49FE"/>
    <w:rsid w:val="00DD5226"/>
    <w:rsid w:val="00DD55B7"/>
    <w:rsid w:val="00DD5D13"/>
    <w:rsid w:val="00DD6902"/>
    <w:rsid w:val="00DE05EF"/>
    <w:rsid w:val="00DE09D7"/>
    <w:rsid w:val="00DE33EA"/>
    <w:rsid w:val="00DE3BFA"/>
    <w:rsid w:val="00DE47EA"/>
    <w:rsid w:val="00DE49CB"/>
    <w:rsid w:val="00DE4CE6"/>
    <w:rsid w:val="00DE6FA3"/>
    <w:rsid w:val="00DE7FC6"/>
    <w:rsid w:val="00DF02E6"/>
    <w:rsid w:val="00DF0AF2"/>
    <w:rsid w:val="00DF17DB"/>
    <w:rsid w:val="00DF242F"/>
    <w:rsid w:val="00DF2F60"/>
    <w:rsid w:val="00DF3CF3"/>
    <w:rsid w:val="00DF4118"/>
    <w:rsid w:val="00DF46EC"/>
    <w:rsid w:val="00DF55FB"/>
    <w:rsid w:val="00DF572A"/>
    <w:rsid w:val="00DF5A9D"/>
    <w:rsid w:val="00DF5DA2"/>
    <w:rsid w:val="00DF6770"/>
    <w:rsid w:val="00DF6FD8"/>
    <w:rsid w:val="00DF76C3"/>
    <w:rsid w:val="00DF7AEE"/>
    <w:rsid w:val="00E0008E"/>
    <w:rsid w:val="00E002DD"/>
    <w:rsid w:val="00E0034D"/>
    <w:rsid w:val="00E009AB"/>
    <w:rsid w:val="00E00B53"/>
    <w:rsid w:val="00E01137"/>
    <w:rsid w:val="00E0134A"/>
    <w:rsid w:val="00E015F6"/>
    <w:rsid w:val="00E02303"/>
    <w:rsid w:val="00E0307A"/>
    <w:rsid w:val="00E03B93"/>
    <w:rsid w:val="00E03E71"/>
    <w:rsid w:val="00E04855"/>
    <w:rsid w:val="00E050AE"/>
    <w:rsid w:val="00E050E3"/>
    <w:rsid w:val="00E056C7"/>
    <w:rsid w:val="00E05B06"/>
    <w:rsid w:val="00E078ED"/>
    <w:rsid w:val="00E112F9"/>
    <w:rsid w:val="00E13523"/>
    <w:rsid w:val="00E138DB"/>
    <w:rsid w:val="00E13944"/>
    <w:rsid w:val="00E14D18"/>
    <w:rsid w:val="00E164EB"/>
    <w:rsid w:val="00E16AEC"/>
    <w:rsid w:val="00E16E3F"/>
    <w:rsid w:val="00E17CE2"/>
    <w:rsid w:val="00E208F4"/>
    <w:rsid w:val="00E20A53"/>
    <w:rsid w:val="00E21207"/>
    <w:rsid w:val="00E21C85"/>
    <w:rsid w:val="00E23954"/>
    <w:rsid w:val="00E23C32"/>
    <w:rsid w:val="00E24080"/>
    <w:rsid w:val="00E24170"/>
    <w:rsid w:val="00E24391"/>
    <w:rsid w:val="00E246AC"/>
    <w:rsid w:val="00E247F8"/>
    <w:rsid w:val="00E25A5C"/>
    <w:rsid w:val="00E27C73"/>
    <w:rsid w:val="00E27F4F"/>
    <w:rsid w:val="00E30886"/>
    <w:rsid w:val="00E31739"/>
    <w:rsid w:val="00E31D9B"/>
    <w:rsid w:val="00E32097"/>
    <w:rsid w:val="00E3259E"/>
    <w:rsid w:val="00E32E2D"/>
    <w:rsid w:val="00E337DE"/>
    <w:rsid w:val="00E33AA2"/>
    <w:rsid w:val="00E34545"/>
    <w:rsid w:val="00E353EC"/>
    <w:rsid w:val="00E3562E"/>
    <w:rsid w:val="00E358F9"/>
    <w:rsid w:val="00E35A5C"/>
    <w:rsid w:val="00E35D12"/>
    <w:rsid w:val="00E35F08"/>
    <w:rsid w:val="00E3631A"/>
    <w:rsid w:val="00E36750"/>
    <w:rsid w:val="00E36EE3"/>
    <w:rsid w:val="00E4053C"/>
    <w:rsid w:val="00E40837"/>
    <w:rsid w:val="00E40990"/>
    <w:rsid w:val="00E42578"/>
    <w:rsid w:val="00E42674"/>
    <w:rsid w:val="00E42BE8"/>
    <w:rsid w:val="00E42DDC"/>
    <w:rsid w:val="00E43E6E"/>
    <w:rsid w:val="00E45DFB"/>
    <w:rsid w:val="00E45E7F"/>
    <w:rsid w:val="00E4663E"/>
    <w:rsid w:val="00E46DF8"/>
    <w:rsid w:val="00E47106"/>
    <w:rsid w:val="00E50E22"/>
    <w:rsid w:val="00E5127B"/>
    <w:rsid w:val="00E51F3C"/>
    <w:rsid w:val="00E520C2"/>
    <w:rsid w:val="00E528D1"/>
    <w:rsid w:val="00E529D6"/>
    <w:rsid w:val="00E53D26"/>
    <w:rsid w:val="00E53FB9"/>
    <w:rsid w:val="00E55825"/>
    <w:rsid w:val="00E56062"/>
    <w:rsid w:val="00E560E0"/>
    <w:rsid w:val="00E56201"/>
    <w:rsid w:val="00E56D63"/>
    <w:rsid w:val="00E56EB4"/>
    <w:rsid w:val="00E570D7"/>
    <w:rsid w:val="00E60001"/>
    <w:rsid w:val="00E6003D"/>
    <w:rsid w:val="00E605A9"/>
    <w:rsid w:val="00E61402"/>
    <w:rsid w:val="00E6145C"/>
    <w:rsid w:val="00E62EDE"/>
    <w:rsid w:val="00E634B0"/>
    <w:rsid w:val="00E63D65"/>
    <w:rsid w:val="00E64FA2"/>
    <w:rsid w:val="00E65037"/>
    <w:rsid w:val="00E6508E"/>
    <w:rsid w:val="00E67EF5"/>
    <w:rsid w:val="00E709D3"/>
    <w:rsid w:val="00E710BA"/>
    <w:rsid w:val="00E71519"/>
    <w:rsid w:val="00E71861"/>
    <w:rsid w:val="00E71E80"/>
    <w:rsid w:val="00E72836"/>
    <w:rsid w:val="00E734A9"/>
    <w:rsid w:val="00E736E2"/>
    <w:rsid w:val="00E74ECE"/>
    <w:rsid w:val="00E7563E"/>
    <w:rsid w:val="00E7694B"/>
    <w:rsid w:val="00E76B54"/>
    <w:rsid w:val="00E77960"/>
    <w:rsid w:val="00E77C2B"/>
    <w:rsid w:val="00E77EFE"/>
    <w:rsid w:val="00E81EEA"/>
    <w:rsid w:val="00E825A7"/>
    <w:rsid w:val="00E827F9"/>
    <w:rsid w:val="00E83932"/>
    <w:rsid w:val="00E84AC8"/>
    <w:rsid w:val="00E854D0"/>
    <w:rsid w:val="00E858CB"/>
    <w:rsid w:val="00E85B73"/>
    <w:rsid w:val="00E85E91"/>
    <w:rsid w:val="00E860D4"/>
    <w:rsid w:val="00E866A8"/>
    <w:rsid w:val="00E869FC"/>
    <w:rsid w:val="00E86E7F"/>
    <w:rsid w:val="00E87067"/>
    <w:rsid w:val="00E8719B"/>
    <w:rsid w:val="00E874F5"/>
    <w:rsid w:val="00E87C4B"/>
    <w:rsid w:val="00E90164"/>
    <w:rsid w:val="00E906F6"/>
    <w:rsid w:val="00E90790"/>
    <w:rsid w:val="00E90839"/>
    <w:rsid w:val="00E91899"/>
    <w:rsid w:val="00E91B4F"/>
    <w:rsid w:val="00E91E13"/>
    <w:rsid w:val="00E93080"/>
    <w:rsid w:val="00E931C6"/>
    <w:rsid w:val="00E941BD"/>
    <w:rsid w:val="00E951BB"/>
    <w:rsid w:val="00E9568B"/>
    <w:rsid w:val="00E973C4"/>
    <w:rsid w:val="00E97548"/>
    <w:rsid w:val="00EA017E"/>
    <w:rsid w:val="00EA0976"/>
    <w:rsid w:val="00EA0BF2"/>
    <w:rsid w:val="00EA0FA9"/>
    <w:rsid w:val="00EA11DD"/>
    <w:rsid w:val="00EA1383"/>
    <w:rsid w:val="00EA1DAB"/>
    <w:rsid w:val="00EA2E99"/>
    <w:rsid w:val="00EA3332"/>
    <w:rsid w:val="00EA346A"/>
    <w:rsid w:val="00EA3697"/>
    <w:rsid w:val="00EA3D53"/>
    <w:rsid w:val="00EA4E5E"/>
    <w:rsid w:val="00EA568D"/>
    <w:rsid w:val="00EA5E43"/>
    <w:rsid w:val="00EA70F9"/>
    <w:rsid w:val="00EA73F7"/>
    <w:rsid w:val="00EA7ACF"/>
    <w:rsid w:val="00EA7CCD"/>
    <w:rsid w:val="00EB0B5F"/>
    <w:rsid w:val="00EB1CFE"/>
    <w:rsid w:val="00EB22BB"/>
    <w:rsid w:val="00EB26B1"/>
    <w:rsid w:val="00EB2D2C"/>
    <w:rsid w:val="00EB3ED3"/>
    <w:rsid w:val="00EB51AB"/>
    <w:rsid w:val="00EB550E"/>
    <w:rsid w:val="00EB5C27"/>
    <w:rsid w:val="00EB63BE"/>
    <w:rsid w:val="00EB7706"/>
    <w:rsid w:val="00EC07F1"/>
    <w:rsid w:val="00EC09CF"/>
    <w:rsid w:val="00EC0E43"/>
    <w:rsid w:val="00EC0FDE"/>
    <w:rsid w:val="00EC29D7"/>
    <w:rsid w:val="00EC3C37"/>
    <w:rsid w:val="00EC4841"/>
    <w:rsid w:val="00EC5E92"/>
    <w:rsid w:val="00EC7EAB"/>
    <w:rsid w:val="00ED26DD"/>
    <w:rsid w:val="00ED2932"/>
    <w:rsid w:val="00ED3430"/>
    <w:rsid w:val="00ED3AD9"/>
    <w:rsid w:val="00ED3BF1"/>
    <w:rsid w:val="00ED4568"/>
    <w:rsid w:val="00ED469B"/>
    <w:rsid w:val="00ED46E8"/>
    <w:rsid w:val="00ED488E"/>
    <w:rsid w:val="00ED4FB8"/>
    <w:rsid w:val="00ED5AFB"/>
    <w:rsid w:val="00ED5E47"/>
    <w:rsid w:val="00ED602C"/>
    <w:rsid w:val="00ED6186"/>
    <w:rsid w:val="00ED6392"/>
    <w:rsid w:val="00ED683A"/>
    <w:rsid w:val="00ED7CD4"/>
    <w:rsid w:val="00EE0162"/>
    <w:rsid w:val="00EE07A7"/>
    <w:rsid w:val="00EE0DC4"/>
    <w:rsid w:val="00EE12DC"/>
    <w:rsid w:val="00EE1977"/>
    <w:rsid w:val="00EE27E7"/>
    <w:rsid w:val="00EE2B80"/>
    <w:rsid w:val="00EE308A"/>
    <w:rsid w:val="00EE3547"/>
    <w:rsid w:val="00EE37C4"/>
    <w:rsid w:val="00EE3850"/>
    <w:rsid w:val="00EE41E6"/>
    <w:rsid w:val="00EE4C95"/>
    <w:rsid w:val="00EE5B75"/>
    <w:rsid w:val="00EE644F"/>
    <w:rsid w:val="00EE6895"/>
    <w:rsid w:val="00EE72D8"/>
    <w:rsid w:val="00EE7C4D"/>
    <w:rsid w:val="00EE7DB3"/>
    <w:rsid w:val="00EE7F07"/>
    <w:rsid w:val="00EF08FC"/>
    <w:rsid w:val="00EF1043"/>
    <w:rsid w:val="00EF17FB"/>
    <w:rsid w:val="00EF3547"/>
    <w:rsid w:val="00EF5714"/>
    <w:rsid w:val="00EF62AD"/>
    <w:rsid w:val="00EF6709"/>
    <w:rsid w:val="00EF7B04"/>
    <w:rsid w:val="00F005DE"/>
    <w:rsid w:val="00F00AA3"/>
    <w:rsid w:val="00F01C19"/>
    <w:rsid w:val="00F01FBE"/>
    <w:rsid w:val="00F02125"/>
    <w:rsid w:val="00F025E7"/>
    <w:rsid w:val="00F0278B"/>
    <w:rsid w:val="00F02884"/>
    <w:rsid w:val="00F03089"/>
    <w:rsid w:val="00F0329A"/>
    <w:rsid w:val="00F0575E"/>
    <w:rsid w:val="00F066D6"/>
    <w:rsid w:val="00F06D1F"/>
    <w:rsid w:val="00F06D98"/>
    <w:rsid w:val="00F07F53"/>
    <w:rsid w:val="00F10129"/>
    <w:rsid w:val="00F104AF"/>
    <w:rsid w:val="00F1139C"/>
    <w:rsid w:val="00F1197A"/>
    <w:rsid w:val="00F11C23"/>
    <w:rsid w:val="00F123C1"/>
    <w:rsid w:val="00F12C6E"/>
    <w:rsid w:val="00F12DEB"/>
    <w:rsid w:val="00F12FBC"/>
    <w:rsid w:val="00F132F9"/>
    <w:rsid w:val="00F13401"/>
    <w:rsid w:val="00F14FF0"/>
    <w:rsid w:val="00F150C3"/>
    <w:rsid w:val="00F1701A"/>
    <w:rsid w:val="00F17154"/>
    <w:rsid w:val="00F174B6"/>
    <w:rsid w:val="00F174D7"/>
    <w:rsid w:val="00F207DE"/>
    <w:rsid w:val="00F20956"/>
    <w:rsid w:val="00F20C96"/>
    <w:rsid w:val="00F21197"/>
    <w:rsid w:val="00F21670"/>
    <w:rsid w:val="00F223D1"/>
    <w:rsid w:val="00F229B6"/>
    <w:rsid w:val="00F23888"/>
    <w:rsid w:val="00F23CA4"/>
    <w:rsid w:val="00F240EB"/>
    <w:rsid w:val="00F2469A"/>
    <w:rsid w:val="00F25418"/>
    <w:rsid w:val="00F2579F"/>
    <w:rsid w:val="00F25906"/>
    <w:rsid w:val="00F261F3"/>
    <w:rsid w:val="00F264E8"/>
    <w:rsid w:val="00F26C46"/>
    <w:rsid w:val="00F3133A"/>
    <w:rsid w:val="00F3175C"/>
    <w:rsid w:val="00F31EE5"/>
    <w:rsid w:val="00F31F4B"/>
    <w:rsid w:val="00F31F95"/>
    <w:rsid w:val="00F32D61"/>
    <w:rsid w:val="00F33259"/>
    <w:rsid w:val="00F338BA"/>
    <w:rsid w:val="00F33E60"/>
    <w:rsid w:val="00F34BB6"/>
    <w:rsid w:val="00F35003"/>
    <w:rsid w:val="00F35D0B"/>
    <w:rsid w:val="00F36054"/>
    <w:rsid w:val="00F3652D"/>
    <w:rsid w:val="00F3665C"/>
    <w:rsid w:val="00F37D64"/>
    <w:rsid w:val="00F4007A"/>
    <w:rsid w:val="00F402A7"/>
    <w:rsid w:val="00F40AD5"/>
    <w:rsid w:val="00F413EE"/>
    <w:rsid w:val="00F41645"/>
    <w:rsid w:val="00F41682"/>
    <w:rsid w:val="00F41C57"/>
    <w:rsid w:val="00F43BF3"/>
    <w:rsid w:val="00F443D7"/>
    <w:rsid w:val="00F44D73"/>
    <w:rsid w:val="00F4542C"/>
    <w:rsid w:val="00F454E1"/>
    <w:rsid w:val="00F46A32"/>
    <w:rsid w:val="00F501DB"/>
    <w:rsid w:val="00F5056D"/>
    <w:rsid w:val="00F50713"/>
    <w:rsid w:val="00F50BE3"/>
    <w:rsid w:val="00F513F8"/>
    <w:rsid w:val="00F52541"/>
    <w:rsid w:val="00F52ED8"/>
    <w:rsid w:val="00F531AE"/>
    <w:rsid w:val="00F53565"/>
    <w:rsid w:val="00F53642"/>
    <w:rsid w:val="00F53CBA"/>
    <w:rsid w:val="00F55CFE"/>
    <w:rsid w:val="00F55D43"/>
    <w:rsid w:val="00F56473"/>
    <w:rsid w:val="00F56BD0"/>
    <w:rsid w:val="00F56DFF"/>
    <w:rsid w:val="00F574DF"/>
    <w:rsid w:val="00F60D33"/>
    <w:rsid w:val="00F61DF3"/>
    <w:rsid w:val="00F625D3"/>
    <w:rsid w:val="00F62A34"/>
    <w:rsid w:val="00F64481"/>
    <w:rsid w:val="00F647FE"/>
    <w:rsid w:val="00F65398"/>
    <w:rsid w:val="00F660D6"/>
    <w:rsid w:val="00F66AA0"/>
    <w:rsid w:val="00F6762C"/>
    <w:rsid w:val="00F67A9E"/>
    <w:rsid w:val="00F7046C"/>
    <w:rsid w:val="00F7070E"/>
    <w:rsid w:val="00F70D94"/>
    <w:rsid w:val="00F71107"/>
    <w:rsid w:val="00F716FC"/>
    <w:rsid w:val="00F71895"/>
    <w:rsid w:val="00F71DE8"/>
    <w:rsid w:val="00F72583"/>
    <w:rsid w:val="00F732FC"/>
    <w:rsid w:val="00F73AB8"/>
    <w:rsid w:val="00F74644"/>
    <w:rsid w:val="00F74B02"/>
    <w:rsid w:val="00F75A00"/>
    <w:rsid w:val="00F7620A"/>
    <w:rsid w:val="00F76AAB"/>
    <w:rsid w:val="00F77640"/>
    <w:rsid w:val="00F80256"/>
    <w:rsid w:val="00F8136B"/>
    <w:rsid w:val="00F81ADD"/>
    <w:rsid w:val="00F81ECD"/>
    <w:rsid w:val="00F81EEC"/>
    <w:rsid w:val="00F82B07"/>
    <w:rsid w:val="00F8362D"/>
    <w:rsid w:val="00F845EB"/>
    <w:rsid w:val="00F84647"/>
    <w:rsid w:val="00F84762"/>
    <w:rsid w:val="00F84ACD"/>
    <w:rsid w:val="00F84AF0"/>
    <w:rsid w:val="00F858DB"/>
    <w:rsid w:val="00F875B6"/>
    <w:rsid w:val="00F9062E"/>
    <w:rsid w:val="00F907E9"/>
    <w:rsid w:val="00F90D70"/>
    <w:rsid w:val="00F91E53"/>
    <w:rsid w:val="00F91EA4"/>
    <w:rsid w:val="00F921D6"/>
    <w:rsid w:val="00F93EB0"/>
    <w:rsid w:val="00F943BC"/>
    <w:rsid w:val="00F948B7"/>
    <w:rsid w:val="00F95B4A"/>
    <w:rsid w:val="00F960A3"/>
    <w:rsid w:val="00F96B25"/>
    <w:rsid w:val="00F97B01"/>
    <w:rsid w:val="00F97B18"/>
    <w:rsid w:val="00FA015C"/>
    <w:rsid w:val="00FA067D"/>
    <w:rsid w:val="00FA0E4C"/>
    <w:rsid w:val="00FA1344"/>
    <w:rsid w:val="00FA1C16"/>
    <w:rsid w:val="00FA4C14"/>
    <w:rsid w:val="00FA50F5"/>
    <w:rsid w:val="00FA5223"/>
    <w:rsid w:val="00FA53E3"/>
    <w:rsid w:val="00FA5937"/>
    <w:rsid w:val="00FA66BC"/>
    <w:rsid w:val="00FA69DF"/>
    <w:rsid w:val="00FA737A"/>
    <w:rsid w:val="00FA78F5"/>
    <w:rsid w:val="00FA7A04"/>
    <w:rsid w:val="00FB0742"/>
    <w:rsid w:val="00FB0AAE"/>
    <w:rsid w:val="00FB1AC4"/>
    <w:rsid w:val="00FB2301"/>
    <w:rsid w:val="00FB380E"/>
    <w:rsid w:val="00FB3B8D"/>
    <w:rsid w:val="00FB46F3"/>
    <w:rsid w:val="00FB4DEB"/>
    <w:rsid w:val="00FB5D19"/>
    <w:rsid w:val="00FB773F"/>
    <w:rsid w:val="00FB7E3C"/>
    <w:rsid w:val="00FB7F4F"/>
    <w:rsid w:val="00FC070B"/>
    <w:rsid w:val="00FC078D"/>
    <w:rsid w:val="00FC16A5"/>
    <w:rsid w:val="00FC2D59"/>
    <w:rsid w:val="00FC30B7"/>
    <w:rsid w:val="00FC3758"/>
    <w:rsid w:val="00FC58E4"/>
    <w:rsid w:val="00FC6BE5"/>
    <w:rsid w:val="00FC6D0E"/>
    <w:rsid w:val="00FC739C"/>
    <w:rsid w:val="00FC746D"/>
    <w:rsid w:val="00FC75B1"/>
    <w:rsid w:val="00FC7A84"/>
    <w:rsid w:val="00FD00CC"/>
    <w:rsid w:val="00FD1059"/>
    <w:rsid w:val="00FD1B5B"/>
    <w:rsid w:val="00FD2313"/>
    <w:rsid w:val="00FD235F"/>
    <w:rsid w:val="00FD25A0"/>
    <w:rsid w:val="00FD278D"/>
    <w:rsid w:val="00FD28BB"/>
    <w:rsid w:val="00FD2ECF"/>
    <w:rsid w:val="00FD380B"/>
    <w:rsid w:val="00FD3971"/>
    <w:rsid w:val="00FD4BA6"/>
    <w:rsid w:val="00FD5DC5"/>
    <w:rsid w:val="00FD614B"/>
    <w:rsid w:val="00FD6267"/>
    <w:rsid w:val="00FD777C"/>
    <w:rsid w:val="00FE088C"/>
    <w:rsid w:val="00FE244E"/>
    <w:rsid w:val="00FE3128"/>
    <w:rsid w:val="00FE386B"/>
    <w:rsid w:val="00FE3BC6"/>
    <w:rsid w:val="00FE4F9E"/>
    <w:rsid w:val="00FE5102"/>
    <w:rsid w:val="00FE53FF"/>
    <w:rsid w:val="00FE5485"/>
    <w:rsid w:val="00FE5F7F"/>
    <w:rsid w:val="00FE62A6"/>
    <w:rsid w:val="00FE7090"/>
    <w:rsid w:val="00FE711D"/>
    <w:rsid w:val="00FE7C02"/>
    <w:rsid w:val="00FF1AD6"/>
    <w:rsid w:val="00FF1B5B"/>
    <w:rsid w:val="00FF1E7B"/>
    <w:rsid w:val="00FF278B"/>
    <w:rsid w:val="00FF2C8B"/>
    <w:rsid w:val="00FF3016"/>
    <w:rsid w:val="00FF3C05"/>
    <w:rsid w:val="00FF4D89"/>
    <w:rsid w:val="00FF57B8"/>
    <w:rsid w:val="00FF6239"/>
    <w:rsid w:val="00FF688A"/>
    <w:rsid w:val="00FF6DF1"/>
    <w:rsid w:val="00FF7A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E2A6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E51F3C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E51F3C"/>
    <w:pPr>
      <w:ind w:left="720"/>
      <w:contextualSpacing/>
    </w:pPr>
    <w:rPr>
      <w:rFonts w:eastAsia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07A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07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image" Target="media/image45.emf"/><Relationship Id="rId55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image" Target="media/image48.emf"/><Relationship Id="rId5" Type="http://schemas.openxmlformats.org/officeDocument/2006/relationships/hyperlink" Target="mailto:asuszek@ckz.swidnica.pl" TargetMode="Externa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theme" Target="theme/theme1.xml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</Pages>
  <Words>6426</Words>
  <Characters>38560</Characters>
  <Application>Microsoft Office Word</Application>
  <DocSecurity>0</DocSecurity>
  <Lines>321</Lines>
  <Paragraphs>89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81</cp:revision>
  <dcterms:created xsi:type="dcterms:W3CDTF">2020-11-22T12:04:00Z</dcterms:created>
  <dcterms:modified xsi:type="dcterms:W3CDTF">2020-11-22T17:17:00Z</dcterms:modified>
</cp:coreProperties>
</file>