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30" w:rsidRDefault="00357030" w:rsidP="00357030">
      <w:pPr>
        <w:rPr>
          <w:rFonts w:ascii="Arial Narrow" w:hAnsi="Arial Narrow" w:cs="Arial"/>
          <w:b/>
          <w:smallCaps/>
          <w:color w:val="000000"/>
          <w:sz w:val="28"/>
          <w:szCs w:val="28"/>
        </w:rPr>
      </w:pPr>
      <w:r w:rsidRPr="00A9244F">
        <w:rPr>
          <w:rFonts w:ascii="Arial Narrow" w:hAnsi="Arial Narrow" w:cs="Arial"/>
          <w:b/>
          <w:smallCaps/>
          <w:color w:val="000000"/>
          <w:sz w:val="28"/>
          <w:szCs w:val="28"/>
        </w:rPr>
        <w:t>Podstawy konstrukcji maszyn</w:t>
      </w:r>
      <w:r>
        <w:rPr>
          <w:rFonts w:ascii="Arial Narrow" w:hAnsi="Arial Narrow" w:cs="Arial"/>
          <w:b/>
          <w:smallCaps/>
          <w:color w:val="000000"/>
          <w:sz w:val="28"/>
          <w:szCs w:val="28"/>
        </w:rPr>
        <w:t xml:space="preserve"> – BLACHARZ SAMOCHODOWY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272"/>
        <w:gridCol w:w="1247"/>
        <w:gridCol w:w="1247"/>
        <w:gridCol w:w="1247"/>
      </w:tblGrid>
      <w:tr w:rsidR="00357030" w:rsidRPr="00251B86" w:rsidTr="006218F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030" w:rsidRPr="00251B86" w:rsidRDefault="00357030" w:rsidP="006218F4">
            <w:pPr>
              <w:ind w:left="187" w:hanging="18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030" w:rsidRPr="00251B86" w:rsidRDefault="00357030" w:rsidP="006218F4">
            <w:pPr>
              <w:ind w:left="187" w:hanging="18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Działy tematyczne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30" w:rsidRPr="00251B86" w:rsidRDefault="00357030" w:rsidP="006218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1B86">
              <w:rPr>
                <w:rFonts w:ascii="Arial Narrow" w:hAnsi="Arial Narrow" w:cs="Tahoma"/>
                <w:b/>
                <w:sz w:val="22"/>
                <w:szCs w:val="22"/>
              </w:rPr>
              <w:t>Liczba godzin</w:t>
            </w:r>
          </w:p>
        </w:tc>
      </w:tr>
      <w:tr w:rsidR="00357030" w:rsidRPr="00251B86" w:rsidTr="006218F4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30" w:rsidRPr="00251B86" w:rsidRDefault="00357030" w:rsidP="006218F4">
            <w:pPr>
              <w:ind w:left="187" w:hanging="18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30" w:rsidRPr="00251B86" w:rsidRDefault="00357030" w:rsidP="006218F4">
            <w:pPr>
              <w:ind w:left="187" w:hanging="18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30" w:rsidRPr="00251B86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51B86">
              <w:rPr>
                <w:rFonts w:ascii="Arial Narrow" w:hAnsi="Arial Narrow" w:cs="Tahoma"/>
                <w:b/>
                <w:sz w:val="22"/>
                <w:szCs w:val="22"/>
              </w:rPr>
              <w:t>St. 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30" w:rsidRPr="00251B86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51B86">
              <w:rPr>
                <w:rFonts w:ascii="Arial Narrow" w:hAnsi="Arial Narrow" w:cs="Tahoma"/>
                <w:b/>
                <w:sz w:val="22"/>
                <w:szCs w:val="22"/>
              </w:rPr>
              <w:t>St. 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30" w:rsidRPr="00251B86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51B86">
              <w:rPr>
                <w:rFonts w:ascii="Arial Narrow" w:hAnsi="Arial Narrow" w:cs="Tahoma"/>
                <w:b/>
                <w:sz w:val="22"/>
                <w:szCs w:val="22"/>
              </w:rPr>
              <w:t>St. III</w:t>
            </w:r>
          </w:p>
        </w:tc>
      </w:tr>
      <w:tr w:rsidR="00357030" w:rsidRPr="00251B86" w:rsidTr="006218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30" w:rsidRPr="00251B86" w:rsidRDefault="00357030" w:rsidP="006218F4">
            <w:pPr>
              <w:ind w:left="4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30" w:rsidRPr="00135F53" w:rsidRDefault="00357030" w:rsidP="006218F4">
            <w:pPr>
              <w:ind w:left="34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35F53">
              <w:rPr>
                <w:rFonts w:ascii="Arial Narrow" w:hAnsi="Arial Narrow"/>
                <w:bCs/>
                <w:sz w:val="22"/>
                <w:szCs w:val="22"/>
              </w:rPr>
              <w:t>Podstawy rysunku technicznego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30" w:rsidRPr="00251B86" w:rsidRDefault="00357030" w:rsidP="006218F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30" w:rsidRPr="00251B86" w:rsidRDefault="00357030" w:rsidP="006218F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30" w:rsidRPr="00251B86" w:rsidRDefault="00357030" w:rsidP="006218F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57030" w:rsidRPr="00251B86" w:rsidTr="006218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30" w:rsidRPr="00251B86" w:rsidRDefault="00357030" w:rsidP="006218F4">
            <w:pPr>
              <w:ind w:left="4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30" w:rsidRPr="00135F53" w:rsidRDefault="00357030" w:rsidP="006218F4">
            <w:pPr>
              <w:ind w:left="34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35F53">
              <w:rPr>
                <w:rFonts w:ascii="Arial Narrow" w:hAnsi="Arial Narrow" w:cs="Calibri"/>
                <w:color w:val="000000"/>
                <w:sz w:val="22"/>
                <w:szCs w:val="22"/>
              </w:rPr>
              <w:t>Części maszyn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30" w:rsidRPr="00251B86" w:rsidRDefault="00357030" w:rsidP="006218F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30" w:rsidRPr="00251B86" w:rsidRDefault="00357030" w:rsidP="006218F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30" w:rsidRPr="00251B86" w:rsidRDefault="00357030" w:rsidP="006218F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57030" w:rsidRPr="00251B86" w:rsidTr="006218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30" w:rsidRDefault="00357030" w:rsidP="006218F4">
            <w:pPr>
              <w:ind w:left="4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30" w:rsidRPr="000273C1" w:rsidRDefault="00357030" w:rsidP="006218F4">
            <w:pPr>
              <w:ind w:left="34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273C1">
              <w:rPr>
                <w:rFonts w:ascii="Arial Narrow" w:hAnsi="Arial Narrow" w:cs="Tahoma"/>
                <w:sz w:val="22"/>
                <w:szCs w:val="22"/>
              </w:rPr>
              <w:t>Materiały konstrukcyjne i eksploatacyjne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030" w:rsidRPr="00251B86" w:rsidRDefault="00357030" w:rsidP="006218F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30" w:rsidRDefault="00357030" w:rsidP="006218F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30" w:rsidRPr="00251B86" w:rsidRDefault="00357030" w:rsidP="006218F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57030" w:rsidRPr="00251B86" w:rsidTr="006218F4"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7030" w:rsidRPr="00251B86" w:rsidRDefault="00357030" w:rsidP="006218F4">
            <w:pPr>
              <w:ind w:left="357" w:hanging="3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030" w:rsidRPr="00251B86" w:rsidRDefault="00357030" w:rsidP="006218F4">
            <w:pPr>
              <w:ind w:left="357" w:hanging="357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30" w:rsidRPr="00251B86" w:rsidRDefault="00357030" w:rsidP="006218F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30" w:rsidRPr="00251B86" w:rsidRDefault="00357030" w:rsidP="006218F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30" w:rsidRPr="00251B86" w:rsidRDefault="00357030" w:rsidP="006218F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357030" w:rsidRDefault="00357030" w:rsidP="00357030">
      <w:pPr>
        <w:rPr>
          <w:rFonts w:ascii="Arial Narrow" w:hAnsi="Arial Narrow" w:cs="Arial"/>
          <w:b/>
          <w:smallCaps/>
          <w:color w:val="000000"/>
          <w:sz w:val="22"/>
          <w:szCs w:val="22"/>
        </w:rPr>
      </w:pPr>
    </w:p>
    <w:p w:rsidR="00357030" w:rsidRPr="00974E65" w:rsidRDefault="00357030" w:rsidP="00357030">
      <w:pPr>
        <w:rPr>
          <w:rFonts w:ascii="Arial Narrow" w:hAnsi="Arial Narrow" w:cs="Arial"/>
          <w:b/>
          <w:smallCap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909"/>
        <w:gridCol w:w="1207"/>
        <w:gridCol w:w="1207"/>
        <w:gridCol w:w="1207"/>
        <w:gridCol w:w="1225"/>
      </w:tblGrid>
      <w:tr w:rsidR="00357030" w:rsidRPr="00A9244F" w:rsidTr="006218F4">
        <w:tc>
          <w:tcPr>
            <w:tcW w:w="534" w:type="dxa"/>
            <w:vMerge w:val="restart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proofErr w:type="spellStart"/>
            <w:r w:rsidRPr="00A9244F">
              <w:rPr>
                <w:rFonts w:ascii="Arial Narrow" w:hAnsi="Arial Narrow" w:cs="Tahoma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025" w:type="dxa"/>
            <w:vMerge w:val="restart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b/>
                <w:sz w:val="22"/>
                <w:szCs w:val="22"/>
              </w:rPr>
              <w:t>Treści programowe</w:t>
            </w:r>
          </w:p>
        </w:tc>
        <w:tc>
          <w:tcPr>
            <w:tcW w:w="3741" w:type="dxa"/>
            <w:gridSpan w:val="3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b/>
                <w:sz w:val="22"/>
                <w:szCs w:val="22"/>
              </w:rPr>
              <w:t>Liczba godzin</w:t>
            </w:r>
          </w:p>
        </w:tc>
        <w:tc>
          <w:tcPr>
            <w:tcW w:w="1247" w:type="dxa"/>
            <w:vMerge w:val="restart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b/>
                <w:sz w:val="22"/>
                <w:szCs w:val="22"/>
              </w:rPr>
              <w:t>Razem</w:t>
            </w:r>
          </w:p>
        </w:tc>
      </w:tr>
      <w:tr w:rsidR="00357030" w:rsidRPr="00A9244F" w:rsidTr="006218F4">
        <w:tc>
          <w:tcPr>
            <w:tcW w:w="534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4025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b/>
                <w:sz w:val="22"/>
                <w:szCs w:val="22"/>
              </w:rPr>
              <w:t>St. I</w:t>
            </w:r>
          </w:p>
        </w:tc>
        <w:tc>
          <w:tcPr>
            <w:tcW w:w="1247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b/>
                <w:sz w:val="22"/>
                <w:szCs w:val="22"/>
              </w:rPr>
              <w:t>St. II</w:t>
            </w:r>
          </w:p>
        </w:tc>
        <w:tc>
          <w:tcPr>
            <w:tcW w:w="1247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b/>
                <w:sz w:val="22"/>
                <w:szCs w:val="22"/>
              </w:rPr>
              <w:t>St. III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9547" w:type="dxa"/>
            <w:gridSpan w:val="6"/>
            <w:vAlign w:val="center"/>
          </w:tcPr>
          <w:p w:rsidR="00357030" w:rsidRPr="00A9244F" w:rsidRDefault="00357030" w:rsidP="006218F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9244F">
              <w:rPr>
                <w:rFonts w:ascii="Arial Narrow" w:hAnsi="Arial Narrow"/>
                <w:b/>
                <w:bCs/>
                <w:sz w:val="22"/>
                <w:szCs w:val="22"/>
              </w:rPr>
              <w:t>Podstawy rysunku technicznego</w:t>
            </w: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1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A9244F">
              <w:rPr>
                <w:rFonts w:ascii="Arial Narrow" w:hAnsi="Arial Narrow"/>
                <w:color w:val="000000"/>
                <w:sz w:val="22"/>
                <w:szCs w:val="22"/>
              </w:rPr>
              <w:t xml:space="preserve">Podstawowe informacje o rysunku technicznym. </w:t>
            </w:r>
          </w:p>
        </w:tc>
        <w:tc>
          <w:tcPr>
            <w:tcW w:w="1247" w:type="dxa"/>
            <w:vMerge w:val="restart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32</w:t>
            </w:r>
          </w:p>
        </w:tc>
        <w:tc>
          <w:tcPr>
            <w:tcW w:w="1247" w:type="dxa"/>
            <w:vMerge w:val="restart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1247" w:type="dxa"/>
            <w:vMerge w:val="restart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1247" w:type="dxa"/>
            <w:vMerge w:val="restart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b/>
                <w:sz w:val="22"/>
                <w:szCs w:val="22"/>
              </w:rPr>
              <w:t>32</w:t>
            </w: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2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Normalizacja w rysunku technicznym.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3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Rodzaje rysunków technicznych.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4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Pismo techniczne.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5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Formaty arkuszy rysunkowych.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6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Tabliczki rysunkowe.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7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Podziałki stosowane w rysunku technicznym.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8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Linie rysunkowe – rodzaje, znaczenie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zastosowanie poszczególnych rodzajów.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9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Zasady rzutowania w różnych rodzajach rzutów.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10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Rzutowanie aksonometryczne.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11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Rzutowanie prostokątne.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12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Wymiarowanie elementów na rysunku.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13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Widoki, przekroje, kłady.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14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Tolerancje wymiarowe.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15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Rodzaje </w:t>
            </w:r>
            <w:proofErr w:type="spellStart"/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pasowań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ich oznaczenia.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16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Tolerowanie kształtu, kierunku, położenia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br/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bicia.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17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Oznaczanie chropowatości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falistości powierzchni części maszyn.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18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Elementy rysunków wykonawczych, złożeniowych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schematycznych.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19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Uproszczenia rysunkowe połączeń.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20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Uproszczenia rysunkowe różnych elementów konstrukcyjnych np. łożysk, sprężyn, kół zębatych, osi, wałów.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21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Rysunek wykonawczy, złożeniowy, schematy: ideowe, elektryczne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elektroniczne.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22</w:t>
            </w:r>
          </w:p>
        </w:tc>
        <w:tc>
          <w:tcPr>
            <w:tcW w:w="4025" w:type="dxa"/>
          </w:tcPr>
          <w:p w:rsidR="00357030" w:rsidRPr="00A9244F" w:rsidRDefault="00357030" w:rsidP="006218F4"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Dokumentacja techniczna maszyn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urządzeń.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23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A9244F">
              <w:rPr>
                <w:rFonts w:ascii="Arial Narrow" w:hAnsi="Arial Narrow"/>
                <w:color w:val="000000"/>
                <w:sz w:val="22"/>
                <w:szCs w:val="22"/>
              </w:rPr>
              <w:t xml:space="preserve">Szkice części maszyn.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24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Szkicowanie.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25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Rysunki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wymiarowanie. podstawowych elementów maszyn.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26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Rysunki wykonawcze, złożeniowe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schematy części maszyn.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27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Opisy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oznaczenia na rysunkach wykonawczych części maszyn.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28</w:t>
            </w:r>
          </w:p>
        </w:tc>
        <w:tc>
          <w:tcPr>
            <w:tcW w:w="4025" w:type="dxa"/>
          </w:tcPr>
          <w:p w:rsidR="00357030" w:rsidRPr="00A9244F" w:rsidRDefault="00357030" w:rsidP="006218F4">
            <w:r w:rsidRPr="00A9244F">
              <w:rPr>
                <w:rFonts w:ascii="Arial Narrow" w:hAnsi="Arial Narrow" w:cs="Arial"/>
                <w:color w:val="000000"/>
                <w:sz w:val="22"/>
                <w:szCs w:val="22"/>
              </w:rPr>
              <w:t>Wykonywanie rysunku technicznego maszynowego.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lastRenderedPageBreak/>
              <w:t>29</w:t>
            </w:r>
          </w:p>
        </w:tc>
        <w:tc>
          <w:tcPr>
            <w:tcW w:w="4025" w:type="dxa"/>
            <w:vAlign w:val="center"/>
          </w:tcPr>
          <w:p w:rsidR="00357030" w:rsidRPr="00A9244F" w:rsidRDefault="00357030" w:rsidP="006218F4">
            <w:pPr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Wspomaganie komputerowe przy sporządzaniu rysunku technicznego.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9547" w:type="dxa"/>
            <w:gridSpan w:val="6"/>
            <w:vAlign w:val="center"/>
          </w:tcPr>
          <w:p w:rsidR="00357030" w:rsidRPr="00A9244F" w:rsidRDefault="00357030" w:rsidP="006218F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9244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Części maszyn</w:t>
            </w: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30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rPr>
                <w:rFonts w:ascii="Arial Narrow" w:hAnsi="Arial Narrow"/>
              </w:rPr>
            </w:pPr>
            <w:r w:rsidRPr="00A9244F">
              <w:rPr>
                <w:rFonts w:ascii="Arial Narrow" w:hAnsi="Arial Narrow"/>
                <w:sz w:val="22"/>
                <w:szCs w:val="22"/>
              </w:rPr>
              <w:t>Klasyfikacja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/>
                <w:sz w:val="22"/>
                <w:szCs w:val="22"/>
              </w:rPr>
              <w:t>charakterystyka części maszyn.</w:t>
            </w:r>
          </w:p>
        </w:tc>
        <w:tc>
          <w:tcPr>
            <w:tcW w:w="1247" w:type="dxa"/>
            <w:vMerge w:val="restart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8</w:t>
            </w:r>
          </w:p>
        </w:tc>
        <w:tc>
          <w:tcPr>
            <w:tcW w:w="1247" w:type="dxa"/>
            <w:vMerge w:val="restart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1247" w:type="dxa"/>
            <w:vMerge w:val="restart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1247" w:type="dxa"/>
            <w:vMerge w:val="restart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b/>
                <w:sz w:val="22"/>
                <w:szCs w:val="22"/>
              </w:rPr>
              <w:t>8</w:t>
            </w: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31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rPr>
                <w:rFonts w:ascii="Arial Narrow" w:hAnsi="Arial Narrow"/>
              </w:rPr>
            </w:pPr>
            <w:r w:rsidRPr="00A9244F">
              <w:rPr>
                <w:rFonts w:ascii="Arial Narrow" w:hAnsi="Arial Narrow"/>
                <w:sz w:val="22"/>
                <w:szCs w:val="22"/>
              </w:rPr>
              <w:t>Normalizacja, typizacja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/>
                <w:sz w:val="22"/>
                <w:szCs w:val="22"/>
              </w:rPr>
              <w:t xml:space="preserve">unifikacja części maszyn.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32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rPr>
                <w:rFonts w:ascii="Arial Narrow" w:hAnsi="Arial Narrow"/>
              </w:rPr>
            </w:pPr>
            <w:r w:rsidRPr="00A9244F">
              <w:rPr>
                <w:rFonts w:ascii="Arial Narrow" w:hAnsi="Arial Narrow"/>
                <w:sz w:val="22"/>
                <w:szCs w:val="22"/>
              </w:rPr>
              <w:t>Podstawowe zasady konstruowania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/>
                <w:sz w:val="22"/>
                <w:szCs w:val="22"/>
              </w:rPr>
              <w:t xml:space="preserve">obliczania wytrzymałości części maszyn. 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357030" w:rsidRPr="00A9244F" w:rsidTr="006218F4">
        <w:tc>
          <w:tcPr>
            <w:tcW w:w="534" w:type="dxa"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9244F">
              <w:rPr>
                <w:rFonts w:ascii="Arial Narrow" w:hAnsi="Arial Narrow" w:cs="Tahoma"/>
                <w:sz w:val="22"/>
                <w:szCs w:val="22"/>
              </w:rPr>
              <w:t>33</w:t>
            </w:r>
          </w:p>
        </w:tc>
        <w:tc>
          <w:tcPr>
            <w:tcW w:w="4025" w:type="dxa"/>
          </w:tcPr>
          <w:p w:rsidR="00357030" w:rsidRPr="00A9244F" w:rsidRDefault="00357030" w:rsidP="006218F4">
            <w:pPr>
              <w:rPr>
                <w:rFonts w:ascii="Arial Narrow" w:hAnsi="Arial Narrow"/>
              </w:rPr>
            </w:pPr>
            <w:r w:rsidRPr="00A9244F">
              <w:rPr>
                <w:rFonts w:ascii="Arial Narrow" w:hAnsi="Arial Narrow"/>
                <w:sz w:val="22"/>
                <w:szCs w:val="22"/>
              </w:rPr>
              <w:t>Połączenia rozłączne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244F">
              <w:rPr>
                <w:rFonts w:ascii="Arial Narrow" w:hAnsi="Arial Narrow"/>
                <w:sz w:val="22"/>
                <w:szCs w:val="22"/>
              </w:rPr>
              <w:t>nierozłączne – zastosowania, parametry, materiały, oznaczanie w dokumentacji technicznej.</w:t>
            </w: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357030" w:rsidRPr="00A9244F" w:rsidRDefault="00357030" w:rsidP="006218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</w:tbl>
    <w:p w:rsidR="00B21102" w:rsidRDefault="00B21102"/>
    <w:p w:rsidR="00357030" w:rsidRDefault="00357030" w:rsidP="00357030">
      <w:pPr>
        <w:jc w:val="right"/>
      </w:pPr>
      <w:r>
        <w:t xml:space="preserve">mgr inż. Jacek </w:t>
      </w:r>
      <w:proofErr w:type="spellStart"/>
      <w:r>
        <w:t>Durlik</w:t>
      </w:r>
      <w:proofErr w:type="spellEnd"/>
    </w:p>
    <w:sectPr w:rsidR="00357030" w:rsidSect="00B2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357030"/>
    <w:rsid w:val="00357030"/>
    <w:rsid w:val="00B2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Durlik</dc:creator>
  <cp:lastModifiedBy>Jacek Durlik</cp:lastModifiedBy>
  <cp:revision>1</cp:revision>
  <dcterms:created xsi:type="dcterms:W3CDTF">2021-03-16T08:53:00Z</dcterms:created>
  <dcterms:modified xsi:type="dcterms:W3CDTF">2021-03-16T08:56:00Z</dcterms:modified>
</cp:coreProperties>
</file>