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CUKIERNIK st. I</w:t>
      </w:r>
      <w:r w:rsidR="0049672C">
        <w:rPr>
          <w:rFonts w:ascii="Cambria" w:hAnsi="Cambria"/>
          <w:b/>
          <w:sz w:val="32"/>
          <w:szCs w:val="32"/>
        </w:rPr>
        <w:t>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TECHNIKA</w:t>
      </w:r>
      <w:r w:rsidR="0049672C">
        <w:rPr>
          <w:rFonts w:ascii="Cambria" w:hAnsi="Cambria"/>
          <w:b/>
          <w:sz w:val="32"/>
          <w:szCs w:val="32"/>
        </w:rPr>
        <w:t xml:space="preserve"> w</w:t>
      </w:r>
      <w:r w:rsidRPr="00051AFC">
        <w:rPr>
          <w:rFonts w:ascii="Cambria" w:hAnsi="Cambria"/>
          <w:b/>
          <w:sz w:val="32"/>
          <w:szCs w:val="32"/>
        </w:rPr>
        <w:t xml:space="preserve"> PRODUKCJI CUKIERNICZEJ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EE212B" w:rsidRDefault="00EE212B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EE212B" w:rsidRDefault="00EE212B" w:rsidP="00EE21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</w:t>
      </w:r>
    </w:p>
    <w:p w:rsidR="000530AF" w:rsidRDefault="000530AF" w:rsidP="00CA5A33">
      <w:pPr>
        <w:rPr>
          <w:szCs w:val="24"/>
        </w:rPr>
      </w:pPr>
    </w:p>
    <w:p w:rsidR="00C4115B" w:rsidRDefault="008E6785" w:rsidP="00CA5A33">
      <w:pPr>
        <w:pStyle w:val="Akapitzli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</w:t>
      </w:r>
      <w:r w:rsidR="00CA5A33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MASZYNY I URZĄDZENIA DO PRODUKCJI LODÓW I KONFEKCJONOWANIA WYROBÓW CUKIERNICZNYCH</w:t>
      </w:r>
    </w:p>
    <w:p w:rsidR="000C7491" w:rsidRDefault="00335CC3" w:rsidP="000C7491">
      <w:pPr>
        <w:pStyle w:val="Akapitzlist"/>
        <w:jc w:val="center"/>
        <w:rPr>
          <w:b/>
          <w:sz w:val="44"/>
          <w:szCs w:val="44"/>
        </w:rPr>
      </w:pPr>
      <w:r w:rsidRPr="00335CC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733675" cy="2733675"/>
            <wp:effectExtent l="0" t="0" r="9525" b="9525"/>
            <wp:docPr id="11" name="Obraz 11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BE3" w:rsidRPr="00356B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56BE3">
        <w:rPr>
          <w:b/>
          <w:noProof/>
          <w:sz w:val="44"/>
          <w:szCs w:val="44"/>
          <w:lang w:eastAsia="pl-PL"/>
        </w:rPr>
        <w:t xml:space="preserve">        </w:t>
      </w:r>
    </w:p>
    <w:p w:rsidR="00CA5A33" w:rsidRDefault="008E6785" w:rsidP="00CA5A33">
      <w:pPr>
        <w:jc w:val="both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>5.1 MASZYNY I URZĄDZENIA DO PRODUKCJI LODÓW</w:t>
      </w:r>
    </w:p>
    <w:p w:rsidR="008E6785" w:rsidRDefault="008E6785" w:rsidP="00CA5A3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Lody najczęś</w:t>
      </w:r>
      <w:r w:rsidR="009077CC">
        <w:rPr>
          <w:rFonts w:ascii="Cambria" w:hAnsi="Cambria"/>
          <w:sz w:val="28"/>
          <w:szCs w:val="28"/>
        </w:rPr>
        <w:t>ciej produkuje się</w:t>
      </w:r>
      <w:r>
        <w:rPr>
          <w:rFonts w:ascii="Cambria" w:hAnsi="Cambria"/>
          <w:sz w:val="28"/>
          <w:szCs w:val="28"/>
        </w:rPr>
        <w:t xml:space="preserve"> z mieszanki mleka spożywczego pasteryzowanego, mleka w proszku, śmietanki, cukru, jaj, stabilizatorów i innych dodatków aromatyczno – smakowych. Zależnie od różnic w składnikach i procesie produkcji można  je podzielić na: lody mleczne, śmietankowe, owocowe, cassate, sorbety.</w:t>
      </w:r>
    </w:p>
    <w:p w:rsidR="00335CC3" w:rsidRDefault="00335CC3" w:rsidP="00CA5A3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Produkcja lodów tradycyjnych to dość złożony proces, który wymaga zastosowania wielu urządzeń:</w:t>
      </w:r>
    </w:p>
    <w:p w:rsidR="00335CC3" w:rsidRDefault="00335CC3" w:rsidP="00335CC3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pasteryzatorów,</w:t>
      </w:r>
    </w:p>
    <w:p w:rsidR="00335CC3" w:rsidRDefault="00335CC3" w:rsidP="00335CC3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schładzaczy,</w:t>
      </w:r>
    </w:p>
    <w:p w:rsidR="00335CC3" w:rsidRDefault="00335CC3" w:rsidP="00335CC3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frezerów (zamrażaczy),</w:t>
      </w:r>
    </w:p>
    <w:p w:rsidR="00335CC3" w:rsidRDefault="00335CC3" w:rsidP="00335CC3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dojrzewalników mieszanek lodowych,</w:t>
      </w:r>
    </w:p>
    <w:p w:rsidR="00335CC3" w:rsidRDefault="00335CC3" w:rsidP="00335CC3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podgrzewaczy elektrycznych do kuwertur.</w:t>
      </w:r>
    </w:p>
    <w:p w:rsidR="00335CC3" w:rsidRDefault="00335CC3" w:rsidP="00335CC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Obecnie do produkcji lodów stosuje się urządzenia wielofunkcyjne wyposażone w pasteryzator z zainstalowanym homogenizatorem lub emulsyfikatorem, który służy </w:t>
      </w:r>
      <w:r>
        <w:rPr>
          <w:rFonts w:ascii="Cambria" w:hAnsi="Cambria"/>
          <w:sz w:val="28"/>
          <w:szCs w:val="28"/>
        </w:rPr>
        <w:lastRenderedPageBreak/>
        <w:t>jednocześnie do mieszania, schładzania, dojrzewania i homogenizacji mieszanki lodowej, oraz frezera, który tę mieszankę zamraża i jednocześnie napowietrza.</w:t>
      </w:r>
    </w:p>
    <w:p w:rsidR="00335CC3" w:rsidRDefault="00335CC3" w:rsidP="00335CC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Nowoczesne produkcja lodów markowych odbywa się w systemie ciągłym na liniach o wysokim stopniu zautomatyzowania i częściowo skomputeryzowanych.</w:t>
      </w:r>
    </w:p>
    <w:p w:rsidR="00335CC3" w:rsidRPr="00EA3408" w:rsidRDefault="00335CC3" w:rsidP="00335CC3">
      <w:pPr>
        <w:jc w:val="both"/>
        <w:rPr>
          <w:rFonts w:ascii="Cambria" w:hAnsi="Cambria"/>
          <w:b/>
          <w:color w:val="7030A0"/>
          <w:sz w:val="28"/>
          <w:szCs w:val="28"/>
          <w:u w:val="single"/>
        </w:rPr>
      </w:pPr>
      <w:r w:rsidRPr="00EA3408">
        <w:rPr>
          <w:rFonts w:ascii="Cambria" w:hAnsi="Cambria"/>
          <w:b/>
          <w:color w:val="7030A0"/>
          <w:sz w:val="28"/>
          <w:szCs w:val="28"/>
          <w:u w:val="single"/>
        </w:rPr>
        <w:t>Schemat produkcji lodów tradycyjnych:</w:t>
      </w:r>
    </w:p>
    <w:p w:rsidR="00335CC3" w:rsidRPr="00335CC3" w:rsidRDefault="00335CC3" w:rsidP="00F60CC1">
      <w:pPr>
        <w:jc w:val="center"/>
        <w:rPr>
          <w:rFonts w:ascii="Cambria" w:hAnsi="Cambria"/>
          <w:b/>
          <w:color w:val="7030A0"/>
          <w:sz w:val="28"/>
          <w:szCs w:val="28"/>
        </w:rPr>
      </w:pPr>
      <w:r w:rsidRPr="00335CC3">
        <w:rPr>
          <w:rFonts w:ascii="Cambria" w:hAnsi="Cambria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1362075" cy="1428750"/>
            <wp:effectExtent l="0" t="0" r="9525" b="0"/>
            <wp:docPr id="12" name="Obraz 12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CC1" w:rsidRPr="00F60CC1">
        <w:rPr>
          <w:rFonts w:ascii="Cambria" w:hAnsi="Cambria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2609850" cy="1714500"/>
            <wp:effectExtent l="0" t="0" r="0" b="0"/>
            <wp:docPr id="15" name="Obraz 15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C3" w:rsidRDefault="00335CC3" w:rsidP="00335CC3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 w:rsidRPr="00EA3408">
        <w:rPr>
          <w:rFonts w:ascii="Cambria" w:hAnsi="Cambria"/>
          <w:b/>
          <w:color w:val="7030A0"/>
          <w:sz w:val="28"/>
          <w:szCs w:val="28"/>
        </w:rPr>
        <w:t>przygotowanie mieszanki</w:t>
      </w:r>
      <w:r w:rsidR="009077CC" w:rsidRPr="00EA3408">
        <w:rPr>
          <w:rFonts w:ascii="Cambria" w:hAnsi="Cambria"/>
          <w:color w:val="7030A0"/>
          <w:sz w:val="28"/>
          <w:szCs w:val="28"/>
        </w:rPr>
        <w:t xml:space="preserve"> </w:t>
      </w:r>
      <w:r w:rsidR="009077CC">
        <w:rPr>
          <w:rFonts w:ascii="Cambria" w:hAnsi="Cambria"/>
          <w:sz w:val="28"/>
          <w:szCs w:val="28"/>
        </w:rPr>
        <w:t>– wszystkie składników do produkcji lodów dozuje się automatycznie i miesza przez 60 – 90 minut</w:t>
      </w:r>
      <w:r w:rsidR="00774ECE">
        <w:rPr>
          <w:rFonts w:ascii="Cambria" w:hAnsi="Cambria"/>
          <w:sz w:val="28"/>
          <w:szCs w:val="28"/>
        </w:rPr>
        <w:t>,</w:t>
      </w:r>
    </w:p>
    <w:p w:rsidR="00335CC3" w:rsidRPr="00E669AD" w:rsidRDefault="00335CC3" w:rsidP="00335CC3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 w:rsidRPr="00EA3408">
        <w:rPr>
          <w:rFonts w:ascii="Cambria" w:hAnsi="Cambria"/>
          <w:b/>
          <w:color w:val="7030A0"/>
          <w:sz w:val="28"/>
          <w:szCs w:val="28"/>
        </w:rPr>
        <w:t>pasteryzacja i homogenizacja</w:t>
      </w:r>
      <w:r w:rsidRPr="00EA3408">
        <w:rPr>
          <w:rFonts w:ascii="Cambria" w:hAnsi="Cambria"/>
          <w:color w:val="7030A0"/>
          <w:sz w:val="28"/>
          <w:szCs w:val="28"/>
        </w:rPr>
        <w:t xml:space="preserve"> </w:t>
      </w:r>
      <w:r w:rsidR="00774ECE">
        <w:rPr>
          <w:rFonts w:ascii="Cambria" w:hAnsi="Cambria"/>
          <w:sz w:val="28"/>
          <w:szCs w:val="28"/>
        </w:rPr>
        <w:t xml:space="preserve">– </w:t>
      </w:r>
      <w:r w:rsidR="00774ECE" w:rsidRPr="00A1710E">
        <w:rPr>
          <w:rFonts w:ascii="Cambria" w:hAnsi="Cambria"/>
          <w:color w:val="0070C0"/>
          <w:sz w:val="28"/>
          <w:szCs w:val="28"/>
        </w:rPr>
        <w:t>pasteryzację</w:t>
      </w:r>
      <w:r w:rsidR="00774ECE">
        <w:rPr>
          <w:rFonts w:ascii="Cambria" w:hAnsi="Cambria"/>
          <w:sz w:val="28"/>
          <w:szCs w:val="28"/>
        </w:rPr>
        <w:t xml:space="preserve"> mieszanki, celem której jest zniszczenie bakterii</w:t>
      </w:r>
      <w:r w:rsidR="00EA3408">
        <w:rPr>
          <w:rFonts w:ascii="Cambria" w:hAnsi="Cambria"/>
          <w:sz w:val="28"/>
          <w:szCs w:val="28"/>
        </w:rPr>
        <w:t xml:space="preserve"> przeprowadza się w pasteryzatorach, w temperaturze 80 – 90 stopni C przez 1do 3 minut. Przefiltrowaną mieszankę poddaje się</w:t>
      </w:r>
      <w:r w:rsidR="00EA3408" w:rsidRPr="00A1710E">
        <w:rPr>
          <w:rFonts w:ascii="Cambria" w:hAnsi="Cambria"/>
          <w:color w:val="0070C0"/>
          <w:sz w:val="28"/>
          <w:szCs w:val="28"/>
        </w:rPr>
        <w:t xml:space="preserve"> homogenizacji</w:t>
      </w:r>
      <w:r w:rsidR="00A1710E" w:rsidRPr="00A1710E">
        <w:rPr>
          <w:rFonts w:ascii="Cambria" w:hAnsi="Cambria"/>
          <w:color w:val="0070C0"/>
          <w:sz w:val="28"/>
          <w:szCs w:val="28"/>
        </w:rPr>
        <w:t xml:space="preserve"> </w:t>
      </w:r>
      <w:r w:rsidR="00A1710E" w:rsidRPr="00A1710E">
        <w:rPr>
          <w:rFonts w:ascii="Cambria" w:hAnsi="Cambria"/>
          <w:sz w:val="28"/>
          <w:szCs w:val="28"/>
        </w:rPr>
        <w:t>(</w:t>
      </w:r>
      <w:r w:rsidR="00A1710E" w:rsidRPr="00A1710E">
        <w:rPr>
          <w:rFonts w:ascii="Cambria" w:hAnsi="Cambria" w:cs="Helvetica"/>
          <w:color w:val="111111"/>
          <w:sz w:val="28"/>
          <w:szCs w:val="28"/>
          <w:shd w:val="clear" w:color="auto" w:fill="FFFFFF"/>
        </w:rPr>
        <w:t>proces polegający na wytwarzaniu jednorodnej mieszaniny ze składników, które w warunkach normalnych nie mieszają się ze sobą)</w:t>
      </w:r>
      <w:r w:rsidR="00A1710E">
        <w:rPr>
          <w:rFonts w:ascii="Cambria" w:hAnsi="Cambria" w:cs="Helvetica"/>
          <w:color w:val="111111"/>
          <w:sz w:val="28"/>
          <w:szCs w:val="28"/>
          <w:shd w:val="clear" w:color="auto" w:fill="FFFFFF"/>
        </w:rPr>
        <w:t>. Homogenizację przeprowadza się w homogenizatorach,</w:t>
      </w:r>
    </w:p>
    <w:p w:rsidR="00E669AD" w:rsidRPr="00A1710E" w:rsidRDefault="00E669AD" w:rsidP="00E669AD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221DDE" w:rsidRDefault="00A1710E" w:rsidP="00221DDE">
      <w:pPr>
        <w:pStyle w:val="Akapitzlist"/>
        <w:jc w:val="center"/>
        <w:rPr>
          <w:rFonts w:ascii="Cambria" w:hAnsi="Cambria"/>
          <w:sz w:val="28"/>
          <w:szCs w:val="28"/>
        </w:rPr>
      </w:pPr>
      <w:r w:rsidRPr="00A1710E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733550" cy="2314575"/>
            <wp:effectExtent l="0" t="0" r="0" b="9525"/>
            <wp:docPr id="32" name="Obraz 32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DDE">
        <w:rPr>
          <w:rFonts w:ascii="Cambria" w:hAnsi="Cambria"/>
          <w:noProof/>
          <w:sz w:val="28"/>
          <w:szCs w:val="28"/>
          <w:lang w:eastAsia="pl-PL"/>
        </w:rPr>
        <w:t xml:space="preserve">                     </w:t>
      </w:r>
      <w:r w:rsidR="00221DDE" w:rsidRPr="00221DDE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352675" cy="1676400"/>
            <wp:effectExtent l="0" t="0" r="9525" b="0"/>
            <wp:docPr id="35" name="Obraz 35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DE" w:rsidRDefault="00A1710E" w:rsidP="00221DDE">
      <w:pPr>
        <w:pStyle w:val="Akapitzlis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(pasteryz</w:t>
      </w:r>
      <w:r w:rsidR="00221DDE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tor</w:t>
      </w:r>
      <w:r w:rsidR="00221DDE">
        <w:rPr>
          <w:rFonts w:ascii="Cambria" w:hAnsi="Cambria"/>
          <w:sz w:val="28"/>
          <w:szCs w:val="28"/>
        </w:rPr>
        <w:t xml:space="preserve"> – wymiennik płytowy</w:t>
      </w:r>
      <w:r>
        <w:rPr>
          <w:rFonts w:ascii="Cambria" w:hAnsi="Cambria"/>
          <w:sz w:val="28"/>
          <w:szCs w:val="28"/>
        </w:rPr>
        <w:t>)</w:t>
      </w:r>
    </w:p>
    <w:p w:rsidR="00A1710E" w:rsidRDefault="002C57CE" w:rsidP="00A1710E">
      <w:pPr>
        <w:pStyle w:val="Akapitzlist"/>
        <w:jc w:val="both"/>
        <w:rPr>
          <w:rFonts w:ascii="Cambria" w:hAnsi="Cambria"/>
          <w:sz w:val="28"/>
          <w:szCs w:val="28"/>
        </w:rPr>
      </w:pPr>
      <w:r w:rsidRPr="002C57CE">
        <w:rPr>
          <w:rFonts w:ascii="Cambria" w:hAnsi="Cambr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43125" cy="1714500"/>
            <wp:effectExtent l="0" t="0" r="9525" b="0"/>
            <wp:docPr id="34" name="Obraz 34" descr="C:\Users\Alek\Desktop\hom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homo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9AD">
        <w:rPr>
          <w:rFonts w:ascii="Cambria" w:hAnsi="Cambria"/>
          <w:sz w:val="28"/>
          <w:szCs w:val="28"/>
        </w:rPr>
        <w:t xml:space="preserve">  </w:t>
      </w:r>
      <w:r w:rsidR="00221DDE">
        <w:rPr>
          <w:rFonts w:ascii="Cambria" w:hAnsi="Cambria"/>
          <w:sz w:val="28"/>
          <w:szCs w:val="28"/>
        </w:rPr>
        <w:t>homogenizator</w:t>
      </w:r>
    </w:p>
    <w:p w:rsidR="00221DDE" w:rsidRDefault="00221DDE" w:rsidP="00A1710E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335CC3" w:rsidRDefault="00335CC3" w:rsidP="00335CC3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 w:rsidRPr="00221DDE">
        <w:rPr>
          <w:rFonts w:ascii="Cambria" w:hAnsi="Cambria"/>
          <w:b/>
          <w:color w:val="7030A0"/>
          <w:sz w:val="28"/>
          <w:szCs w:val="28"/>
        </w:rPr>
        <w:t>schładzanie mieszanki</w:t>
      </w:r>
      <w:r w:rsidR="00221DDE" w:rsidRPr="00221DDE">
        <w:rPr>
          <w:rFonts w:ascii="Cambria" w:hAnsi="Cambria"/>
          <w:color w:val="7030A0"/>
          <w:sz w:val="28"/>
          <w:szCs w:val="28"/>
        </w:rPr>
        <w:t xml:space="preserve"> </w:t>
      </w:r>
      <w:r w:rsidR="00221DDE">
        <w:rPr>
          <w:rFonts w:ascii="Cambria" w:hAnsi="Cambria"/>
          <w:sz w:val="28"/>
          <w:szCs w:val="28"/>
        </w:rPr>
        <w:t>– schładzanie mieszanki odbywa się w pasteryzatorach,</w:t>
      </w:r>
    </w:p>
    <w:p w:rsidR="00335CC3" w:rsidRDefault="00335CC3" w:rsidP="00335CC3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 w:rsidRPr="00E669AD">
        <w:rPr>
          <w:rFonts w:ascii="Cambria" w:hAnsi="Cambria"/>
          <w:b/>
          <w:color w:val="7030A0"/>
          <w:sz w:val="28"/>
          <w:szCs w:val="28"/>
        </w:rPr>
        <w:t>dojrzewanie</w:t>
      </w:r>
      <w:r w:rsidR="00221DDE">
        <w:rPr>
          <w:rFonts w:ascii="Cambria" w:hAnsi="Cambria"/>
          <w:sz w:val="28"/>
          <w:szCs w:val="28"/>
        </w:rPr>
        <w:t xml:space="preserve"> – odbywa się</w:t>
      </w:r>
      <w:r w:rsidR="00E669AD">
        <w:rPr>
          <w:rFonts w:ascii="Cambria" w:hAnsi="Cambria"/>
          <w:sz w:val="28"/>
          <w:szCs w:val="28"/>
        </w:rPr>
        <w:t xml:space="preserve"> w zbiornikach z mieszadłem mechanicznym przeciwdziałającym wydzielaniu się tłuszczu</w:t>
      </w:r>
      <w:r w:rsidR="00683808">
        <w:rPr>
          <w:rFonts w:ascii="Cambria" w:hAnsi="Cambria"/>
          <w:sz w:val="28"/>
          <w:szCs w:val="28"/>
        </w:rPr>
        <w:t>, w temperaturze 2- 4 stopni C. Czas dojrzewania trwa 2 – 4 godziny i ma na celu zwiększenie lepkości mieszanki. W tej fazie dozuje się niektóre składniki recepturowe (np. kwaśne surowce i aromaty),</w:t>
      </w:r>
    </w:p>
    <w:p w:rsidR="00335CC3" w:rsidRDefault="00335CC3" w:rsidP="00335CC3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 w:rsidRPr="00E52326">
        <w:rPr>
          <w:rFonts w:ascii="Cambria" w:hAnsi="Cambria"/>
          <w:b/>
          <w:color w:val="7030A0"/>
          <w:sz w:val="28"/>
          <w:szCs w:val="28"/>
        </w:rPr>
        <w:t>proces zamraż</w:t>
      </w:r>
      <w:r w:rsidR="00683808" w:rsidRPr="00E52326">
        <w:rPr>
          <w:rFonts w:ascii="Cambria" w:hAnsi="Cambria"/>
          <w:b/>
          <w:color w:val="7030A0"/>
          <w:sz w:val="28"/>
          <w:szCs w:val="28"/>
        </w:rPr>
        <w:t>ania</w:t>
      </w:r>
      <w:r w:rsidR="00683808" w:rsidRPr="00E52326">
        <w:rPr>
          <w:rFonts w:ascii="Cambria" w:hAnsi="Cambria"/>
          <w:color w:val="7030A0"/>
          <w:sz w:val="28"/>
          <w:szCs w:val="28"/>
        </w:rPr>
        <w:t xml:space="preserve"> </w:t>
      </w:r>
      <w:r w:rsidR="00683808">
        <w:rPr>
          <w:rFonts w:ascii="Cambria" w:hAnsi="Cambria"/>
          <w:sz w:val="28"/>
          <w:szCs w:val="28"/>
        </w:rPr>
        <w:t>– przeprowadza się</w:t>
      </w:r>
      <w:r w:rsidR="00E52326">
        <w:rPr>
          <w:rFonts w:ascii="Cambria" w:hAnsi="Cambria"/>
          <w:sz w:val="28"/>
          <w:szCs w:val="28"/>
        </w:rPr>
        <w:t xml:space="preserve"> w urządzeniach zwanych freezerami (zamrażarkami masy lodowej). W urządzeniach tych mieszanka lodowa staje się plastyczna i uzyskuje  pożądane walory sensoryczne (smakowe) i cechy zewnętrzne. Mieszanka opuszcza freezer w postaci miękkiej masy o optymalnej strukturze, wymagają</w:t>
      </w:r>
      <w:r w:rsidR="00E56615">
        <w:rPr>
          <w:rFonts w:ascii="Cambria" w:hAnsi="Cambria"/>
          <w:sz w:val="28"/>
          <w:szCs w:val="28"/>
        </w:rPr>
        <w:t>cej utwardzenia,</w:t>
      </w:r>
    </w:p>
    <w:p w:rsidR="00E56615" w:rsidRDefault="00E56615" w:rsidP="00E56615">
      <w:pPr>
        <w:pStyle w:val="Akapitzlist"/>
        <w:jc w:val="both"/>
        <w:rPr>
          <w:rFonts w:ascii="Cambria" w:hAnsi="Cambria"/>
          <w:sz w:val="28"/>
          <w:szCs w:val="28"/>
        </w:rPr>
      </w:pPr>
      <w:r w:rsidRPr="00E56615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885950" cy="1905000"/>
            <wp:effectExtent l="0" t="0" r="0" b="0"/>
            <wp:docPr id="36" name="Obraz 36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</w:t>
      </w:r>
      <w:r w:rsidR="003D1E97" w:rsidRPr="003D1E97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428750" cy="1905000"/>
            <wp:effectExtent l="0" t="0" r="0" b="0"/>
            <wp:docPr id="37" name="Obraz 37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97">
        <w:rPr>
          <w:rFonts w:ascii="Cambria" w:hAnsi="Cambria"/>
          <w:sz w:val="28"/>
          <w:szCs w:val="28"/>
        </w:rPr>
        <w:t xml:space="preserve">    </w:t>
      </w:r>
      <w:r w:rsidR="00A4424F" w:rsidRPr="00A4424F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181100" cy="1714500"/>
            <wp:effectExtent l="0" t="0" r="0" b="0"/>
            <wp:docPr id="38" name="Obraz 38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4F" w:rsidRDefault="00A4424F" w:rsidP="00E56615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A4424F" w:rsidRDefault="00A4424F" w:rsidP="00A4424F">
      <w:pPr>
        <w:pStyle w:val="Akapitzlis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Freezery</w:t>
      </w:r>
    </w:p>
    <w:p w:rsidR="00A4424F" w:rsidRPr="00A4424F" w:rsidRDefault="00A4424F" w:rsidP="00A4424F">
      <w:pPr>
        <w:pStyle w:val="Akapitzlist"/>
        <w:jc w:val="center"/>
        <w:rPr>
          <w:rFonts w:ascii="Cambria" w:hAnsi="Cambria"/>
          <w:b/>
          <w:color w:val="7030A0"/>
          <w:sz w:val="28"/>
          <w:szCs w:val="28"/>
        </w:rPr>
      </w:pPr>
    </w:p>
    <w:p w:rsidR="00335CC3" w:rsidRDefault="00335CC3" w:rsidP="00335CC3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 w:rsidRPr="00A4424F">
        <w:rPr>
          <w:rFonts w:ascii="Cambria" w:hAnsi="Cambria"/>
          <w:b/>
          <w:color w:val="7030A0"/>
          <w:sz w:val="28"/>
          <w:szCs w:val="28"/>
        </w:rPr>
        <w:t>porcjowanie lub formowanie masy plastycznej</w:t>
      </w:r>
      <w:r w:rsidR="00A4424F" w:rsidRPr="00A4424F">
        <w:rPr>
          <w:rFonts w:ascii="Cambria" w:hAnsi="Cambria"/>
          <w:color w:val="7030A0"/>
          <w:sz w:val="28"/>
          <w:szCs w:val="28"/>
        </w:rPr>
        <w:t xml:space="preserve"> </w:t>
      </w:r>
      <w:r w:rsidR="00A4424F">
        <w:rPr>
          <w:rFonts w:ascii="Cambria" w:hAnsi="Cambria"/>
          <w:sz w:val="28"/>
          <w:szCs w:val="28"/>
        </w:rPr>
        <w:t>– odbywa się automatycznie. Lody są pakowane do różnego typu opakowań (rożki, kubki, wafle, patyki),</w:t>
      </w:r>
    </w:p>
    <w:p w:rsidR="009077CC" w:rsidRDefault="009077CC" w:rsidP="00335CC3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 w:rsidRPr="00403C30">
        <w:rPr>
          <w:rFonts w:ascii="Cambria" w:hAnsi="Cambria"/>
          <w:b/>
          <w:color w:val="7030A0"/>
          <w:sz w:val="28"/>
          <w:szCs w:val="28"/>
        </w:rPr>
        <w:t>hartowanie</w:t>
      </w:r>
      <w:r w:rsidR="00A4424F">
        <w:rPr>
          <w:rFonts w:ascii="Cambria" w:hAnsi="Cambria"/>
          <w:sz w:val="28"/>
          <w:szCs w:val="28"/>
        </w:rPr>
        <w:t>-</w:t>
      </w:r>
      <w:r w:rsidR="00403C30">
        <w:rPr>
          <w:rFonts w:ascii="Cambria" w:hAnsi="Cambria"/>
          <w:sz w:val="28"/>
          <w:szCs w:val="28"/>
        </w:rPr>
        <w:t xml:space="preserve"> ma na celu obniżenie temperatury lodów do – 18 stopni C i wymrożenie pozostałej wody. Do hartowania stosowane są przelotowe tunele owiewowe aparaty taśmowo – spiralne, tacowo – spiralne, aparaty kriogeniczne.</w:t>
      </w:r>
    </w:p>
    <w:p w:rsidR="00403C30" w:rsidRDefault="00403C30" w:rsidP="00403C30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403C30" w:rsidRDefault="00403C30" w:rsidP="00403C30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403C30" w:rsidRDefault="00403C30" w:rsidP="00403C30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403C30" w:rsidRDefault="00403C30" w:rsidP="00403C30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403C30" w:rsidRPr="00403C30" w:rsidRDefault="00403C30" w:rsidP="00403C30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403C30">
        <w:rPr>
          <w:rFonts w:ascii="Cambria" w:hAnsi="Cambria"/>
          <w:b/>
          <w:color w:val="0070C0"/>
          <w:sz w:val="28"/>
          <w:szCs w:val="28"/>
        </w:rPr>
        <w:lastRenderedPageBreak/>
        <w:t>AUTOMATY DO PRODUKCJI LODÓW</w:t>
      </w:r>
    </w:p>
    <w:p w:rsidR="00403C30" w:rsidRDefault="00403C30" w:rsidP="00403C30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 do lodów włoskich</w:t>
      </w:r>
    </w:p>
    <w:p w:rsidR="00403C30" w:rsidRDefault="00403C30" w:rsidP="00403C30">
      <w:pPr>
        <w:pStyle w:val="Akapitzlist"/>
        <w:jc w:val="both"/>
        <w:rPr>
          <w:rFonts w:ascii="Cambria" w:hAnsi="Cambria"/>
          <w:sz w:val="28"/>
          <w:szCs w:val="28"/>
        </w:rPr>
      </w:pPr>
      <w:r w:rsidRPr="00403C30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905000" cy="1905000"/>
            <wp:effectExtent l="0" t="0" r="0" b="0"/>
            <wp:docPr id="39" name="Obraz 39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</w:t>
      </w:r>
      <w:r w:rsidR="00A5531A" w:rsidRPr="00A5531A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181100" cy="1714500"/>
            <wp:effectExtent l="0" t="0" r="0" b="0"/>
            <wp:docPr id="40" name="Obraz 40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31A">
        <w:rPr>
          <w:rFonts w:ascii="Cambria" w:hAnsi="Cambria"/>
          <w:sz w:val="28"/>
          <w:szCs w:val="28"/>
        </w:rPr>
        <w:t xml:space="preserve">  </w:t>
      </w:r>
      <w:r w:rsidR="00E648D6" w:rsidRPr="00E648D6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371600" cy="1800225"/>
            <wp:effectExtent l="0" t="0" r="0" b="9525"/>
            <wp:docPr id="41" name="Obraz 41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8D6">
        <w:rPr>
          <w:rFonts w:ascii="Cambria" w:hAnsi="Cambria"/>
          <w:sz w:val="28"/>
          <w:szCs w:val="28"/>
        </w:rPr>
        <w:t xml:space="preserve"> </w:t>
      </w:r>
      <w:r w:rsidR="00E648D6" w:rsidRPr="00E648D6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428750" cy="1905000"/>
            <wp:effectExtent l="0" t="0" r="0" b="0"/>
            <wp:docPr id="42" name="Obraz 42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30" w:rsidRDefault="00036898" w:rsidP="00403C30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maszyna </w:t>
      </w:r>
      <w:r w:rsidR="00403C30">
        <w:rPr>
          <w:rFonts w:ascii="Cambria" w:hAnsi="Cambria"/>
          <w:sz w:val="28"/>
          <w:szCs w:val="28"/>
        </w:rPr>
        <w:t>do lodów gałkowych</w:t>
      </w:r>
      <w:r w:rsidR="00D87E8E">
        <w:rPr>
          <w:rFonts w:ascii="Cambria" w:hAnsi="Cambria"/>
          <w:sz w:val="28"/>
          <w:szCs w:val="28"/>
        </w:rPr>
        <w:t xml:space="preserve"> nazywane też frezerem</w:t>
      </w:r>
    </w:p>
    <w:p w:rsidR="00E648D6" w:rsidRPr="00E648D6" w:rsidRDefault="00036898" w:rsidP="00036898">
      <w:pPr>
        <w:pStyle w:val="Akapitzlist"/>
        <w:jc w:val="center"/>
        <w:rPr>
          <w:rFonts w:ascii="Cambria" w:hAnsi="Cambria"/>
          <w:sz w:val="28"/>
          <w:szCs w:val="28"/>
        </w:rPr>
      </w:pPr>
      <w:r w:rsidRPr="00036898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714500" cy="2698474"/>
            <wp:effectExtent l="0" t="0" r="0" b="6985"/>
            <wp:docPr id="43" name="Obraz 43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51" cy="270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30" w:rsidRDefault="00403C30" w:rsidP="00403C30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 do miksowanie i dojrzewania mas lodowych</w:t>
      </w:r>
    </w:p>
    <w:p w:rsidR="00160394" w:rsidRDefault="00160394" w:rsidP="00160394">
      <w:pPr>
        <w:pStyle w:val="Akapitzlist"/>
        <w:jc w:val="center"/>
        <w:rPr>
          <w:rFonts w:ascii="Cambria" w:hAnsi="Cambria"/>
          <w:sz w:val="28"/>
          <w:szCs w:val="28"/>
        </w:rPr>
      </w:pPr>
      <w:r w:rsidRPr="00160394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476500" cy="2298700"/>
            <wp:effectExtent l="0" t="0" r="0" b="6350"/>
            <wp:docPr id="44" name="Obraz 44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69" cy="230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94" w:rsidRPr="00160394" w:rsidRDefault="00160394" w:rsidP="00160394">
      <w:pPr>
        <w:rPr>
          <w:rFonts w:ascii="Cambria" w:hAnsi="Cambria"/>
          <w:b/>
          <w:color w:val="E36C0A" w:themeColor="accent6" w:themeShade="BF"/>
          <w:sz w:val="28"/>
          <w:szCs w:val="28"/>
        </w:rPr>
      </w:pPr>
      <w:r w:rsidRPr="00160394">
        <w:rPr>
          <w:rFonts w:ascii="Cambria" w:hAnsi="Cambria"/>
          <w:b/>
          <w:color w:val="E36C0A" w:themeColor="accent6" w:themeShade="BF"/>
          <w:sz w:val="28"/>
          <w:szCs w:val="28"/>
        </w:rPr>
        <w:t>Przepisy BHP przy obsłudze urządzeń do produkcji lodów</w:t>
      </w:r>
    </w:p>
    <w:p w:rsidR="00160394" w:rsidRDefault="00160394" w:rsidP="0016039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Higiena produkcji lodów ma ogromne znaczenie ze względu na zagrożenie zatruciami pokarmowymi konsumentów.</w:t>
      </w:r>
    </w:p>
    <w:p w:rsidR="00160394" w:rsidRDefault="00160394" w:rsidP="0016039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Urządzenia i sprzęt należy utrzymywać w czystości, a osoby zatrudnione nie mogą chorować na grypę, anginę, katar, oraz inne schorzenia, zwłaszcza dróg oddechowych i pokarmowych.</w:t>
      </w:r>
    </w:p>
    <w:p w:rsidR="00160394" w:rsidRPr="002740EC" w:rsidRDefault="00160394" w:rsidP="00160394">
      <w:pPr>
        <w:jc w:val="both"/>
        <w:rPr>
          <w:rFonts w:ascii="Cambria" w:hAnsi="Cambria"/>
          <w:b/>
          <w:color w:val="E36C0A" w:themeColor="accent6" w:themeShade="BF"/>
          <w:sz w:val="28"/>
          <w:szCs w:val="28"/>
          <w:u w:val="single"/>
        </w:rPr>
      </w:pPr>
      <w:r w:rsidRPr="002740EC">
        <w:rPr>
          <w:rFonts w:ascii="Cambria" w:hAnsi="Cambria"/>
          <w:b/>
          <w:color w:val="E36C0A" w:themeColor="accent6" w:themeShade="BF"/>
          <w:sz w:val="28"/>
          <w:szCs w:val="28"/>
          <w:u w:val="single"/>
        </w:rPr>
        <w:t>Najczęstszymi przyczynami zakażenia są:</w:t>
      </w:r>
    </w:p>
    <w:p w:rsidR="00160394" w:rsidRDefault="00160394" w:rsidP="00160394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nieutrzymanie w czystości maszyn i urządzeń i sprzętu produkcyjnego,</w:t>
      </w:r>
    </w:p>
    <w:p w:rsidR="00160394" w:rsidRDefault="00160394" w:rsidP="00160394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stosowanie do produkcji surowców niewłaściwej jakości,</w:t>
      </w:r>
    </w:p>
    <w:p w:rsidR="00B47847" w:rsidRDefault="00B47847" w:rsidP="00160394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nieodpowiednie schładzanie</w:t>
      </w:r>
      <w:r w:rsidR="00DD5535">
        <w:rPr>
          <w:rFonts w:ascii="Cambria" w:hAnsi="Cambria"/>
          <w:sz w:val="28"/>
          <w:szCs w:val="28"/>
        </w:rPr>
        <w:t xml:space="preserve"> kompozycji po pasteryzacji,</w:t>
      </w:r>
    </w:p>
    <w:p w:rsidR="00DD5535" w:rsidRDefault="00DD5535" w:rsidP="00160394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przechowywanie masy lodowej</w:t>
      </w:r>
      <w:r w:rsidR="002740EC">
        <w:rPr>
          <w:rFonts w:ascii="Cambria" w:hAnsi="Cambria"/>
          <w:sz w:val="28"/>
          <w:szCs w:val="28"/>
        </w:rPr>
        <w:t xml:space="preserve"> w niedostatecznie niskiej temperaturze,</w:t>
      </w:r>
    </w:p>
    <w:p w:rsidR="002740EC" w:rsidRDefault="002740EC" w:rsidP="00160394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powtórne zamrażanie lodów,</w:t>
      </w:r>
    </w:p>
    <w:p w:rsidR="002740EC" w:rsidRDefault="002740EC" w:rsidP="00160394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nieprzestrzeganie zasad higieny produkcji i higieny osobistej pracowników.</w:t>
      </w:r>
    </w:p>
    <w:p w:rsidR="002740EC" w:rsidRPr="002740EC" w:rsidRDefault="002740EC" w:rsidP="002740EC">
      <w:pPr>
        <w:jc w:val="both"/>
        <w:rPr>
          <w:rFonts w:ascii="Cambria" w:hAnsi="Cambria"/>
          <w:b/>
          <w:color w:val="E36C0A" w:themeColor="accent6" w:themeShade="BF"/>
          <w:sz w:val="28"/>
          <w:szCs w:val="28"/>
          <w:u w:val="single"/>
        </w:rPr>
      </w:pPr>
      <w:r w:rsidRPr="002740EC">
        <w:rPr>
          <w:rFonts w:ascii="Cambria" w:hAnsi="Cambria"/>
          <w:b/>
          <w:color w:val="E36C0A" w:themeColor="accent6" w:themeShade="BF"/>
          <w:sz w:val="28"/>
          <w:szCs w:val="28"/>
          <w:u w:val="single"/>
        </w:rPr>
        <w:t>Zasady eksploatacji maszyn do produkcji lodów:</w:t>
      </w:r>
    </w:p>
    <w:p w:rsidR="002740EC" w:rsidRDefault="002740EC" w:rsidP="002740E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wszystkie urządzenia należy obsługiwać zgodnie z instrukcją,</w:t>
      </w:r>
    </w:p>
    <w:p w:rsidR="002740EC" w:rsidRDefault="005E112C" w:rsidP="002740E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wokół maszyny musi znajdować się co najmniej 0,5 metra wolnej przestrzeni,</w:t>
      </w:r>
    </w:p>
    <w:p w:rsidR="005E112C" w:rsidRDefault="005E112C" w:rsidP="002740E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pomieszczenie, w którym pracuje maszyna, winno być systematycznie wietrzone,</w:t>
      </w:r>
    </w:p>
    <w:p w:rsidR="005E112C" w:rsidRDefault="005E112C" w:rsidP="002740E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najlepiej maszyny do lodów  ustawić w pomieszczeniu klimatyzowanym,</w:t>
      </w:r>
    </w:p>
    <w:p w:rsidR="005E112C" w:rsidRDefault="005E112C" w:rsidP="002740E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temperatura otoczenia nie powinna przekraczać 35 stopni C,</w:t>
      </w:r>
    </w:p>
    <w:p w:rsidR="005E112C" w:rsidRPr="002740EC" w:rsidRDefault="005E112C" w:rsidP="002740E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konserwacji, napraw powinny dokonywać osoby do tego upoważnione.</w:t>
      </w:r>
    </w:p>
    <w:p w:rsidR="00335CC3" w:rsidRPr="008E6785" w:rsidRDefault="00335CC3" w:rsidP="00CA5A33">
      <w:pPr>
        <w:jc w:val="both"/>
        <w:rPr>
          <w:rFonts w:ascii="Cambria" w:hAnsi="Cambria"/>
          <w:sz w:val="28"/>
          <w:szCs w:val="28"/>
        </w:rPr>
      </w:pPr>
    </w:p>
    <w:p w:rsidR="008E6785" w:rsidRDefault="008E6785" w:rsidP="00CA5A33">
      <w:pPr>
        <w:jc w:val="both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>5.2 MASZYNY I URZĄDZENIA DO KONFEKCJONOWANIA WYROBÓW CUKIERNICZYCH</w:t>
      </w:r>
    </w:p>
    <w:p w:rsidR="0017200B" w:rsidRDefault="0017200B" w:rsidP="0017200B">
      <w:pPr>
        <w:jc w:val="center"/>
        <w:rPr>
          <w:rFonts w:ascii="Cambria" w:hAnsi="Cambria"/>
          <w:b/>
          <w:color w:val="0070C0"/>
          <w:sz w:val="28"/>
          <w:szCs w:val="28"/>
        </w:rPr>
      </w:pPr>
      <w:r w:rsidRPr="0017200B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1790700" cy="2148840"/>
            <wp:effectExtent l="0" t="0" r="0" b="3810"/>
            <wp:docPr id="60" name="Obraz 60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2C" w:rsidRDefault="005E112C" w:rsidP="00CA5A3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tej grupy maszyn i urządzeń zaliczamy:</w:t>
      </w:r>
    </w:p>
    <w:p w:rsidR="005E112C" w:rsidRDefault="005E112C" w:rsidP="005E112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urządzenia do glazurowania</w:t>
      </w:r>
    </w:p>
    <w:p w:rsidR="005E112C" w:rsidRDefault="005E112C" w:rsidP="005E112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żelownice</w:t>
      </w:r>
    </w:p>
    <w:p w:rsidR="005E112C" w:rsidRDefault="005E112C" w:rsidP="005E112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oblewarki</w:t>
      </w:r>
    </w:p>
    <w:p w:rsidR="005E112C" w:rsidRDefault="005E112C" w:rsidP="005E112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krajalnice</w:t>
      </w:r>
    </w:p>
    <w:p w:rsidR="005E112C" w:rsidRDefault="005E112C" w:rsidP="005E112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pakowarki</w:t>
      </w:r>
    </w:p>
    <w:p w:rsidR="005E112C" w:rsidRDefault="005E112C" w:rsidP="005E112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czyszczarki blach</w:t>
      </w:r>
    </w:p>
    <w:p w:rsidR="00BB5206" w:rsidRPr="0017200B" w:rsidRDefault="000A1CA6" w:rsidP="00BB5206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myjki (</w:t>
      </w:r>
      <w:r w:rsidR="0017200B">
        <w:rPr>
          <w:rFonts w:ascii="Cambria" w:hAnsi="Cambria"/>
          <w:sz w:val="28"/>
          <w:szCs w:val="28"/>
        </w:rPr>
        <w:t>zmywarki</w:t>
      </w:r>
      <w:r>
        <w:rPr>
          <w:rFonts w:ascii="Cambria" w:hAnsi="Cambria"/>
          <w:sz w:val="28"/>
          <w:szCs w:val="28"/>
        </w:rPr>
        <w:t>)</w:t>
      </w:r>
      <w:bookmarkStart w:id="0" w:name="_GoBack"/>
      <w:bookmarkEnd w:id="0"/>
    </w:p>
    <w:p w:rsidR="003B54A1" w:rsidRDefault="003B54A1" w:rsidP="003B54A1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3B54A1">
        <w:rPr>
          <w:rFonts w:ascii="Cambria" w:hAnsi="Cambria"/>
          <w:b/>
          <w:color w:val="00B0F0"/>
          <w:sz w:val="28"/>
          <w:szCs w:val="28"/>
        </w:rPr>
        <w:t>URZĄDZENIE DO GLAZUROWANIA</w:t>
      </w:r>
      <w:r>
        <w:rPr>
          <w:rFonts w:ascii="Cambria" w:hAnsi="Cambria"/>
          <w:b/>
          <w:color w:val="00B0F0"/>
          <w:sz w:val="28"/>
          <w:szCs w:val="28"/>
        </w:rPr>
        <w:t>, DEKOROWANIA</w:t>
      </w:r>
    </w:p>
    <w:p w:rsidR="00BB5206" w:rsidRPr="003B54A1" w:rsidRDefault="00BB5206" w:rsidP="00BB5206">
      <w:pPr>
        <w:jc w:val="center"/>
        <w:rPr>
          <w:rFonts w:ascii="Cambria" w:hAnsi="Cambria"/>
          <w:b/>
          <w:color w:val="00B0F0"/>
          <w:sz w:val="28"/>
          <w:szCs w:val="28"/>
        </w:rPr>
      </w:pPr>
      <w:r w:rsidRPr="00BB5206">
        <w:rPr>
          <w:rFonts w:ascii="Cambria" w:hAnsi="Cambria"/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2666341" cy="2295525"/>
            <wp:effectExtent l="0" t="0" r="1270" b="0"/>
            <wp:docPr id="45" name="Obraz 45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09" cy="23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206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54A1" w:rsidRDefault="003B54A1" w:rsidP="003B54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Umożliwia lukrowanie techniką kurtynową. Posiada trzy sposoby natryskiwania: strumień pełny, nitkowy, automatycznie wahadłowy. Urządzenie to ma zastosowanie do wszystkich  produktów cukierniczych i piekarniczych, pojedynczych, w blachach oraz do różnorodnych wzorów dekoracji. Nadaje się do wszystkich pomad, polew, lukrów.</w:t>
      </w:r>
    </w:p>
    <w:p w:rsidR="003B54A1" w:rsidRPr="00BB5206" w:rsidRDefault="003B54A1" w:rsidP="003B54A1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BB5206">
        <w:rPr>
          <w:rFonts w:ascii="Cambria" w:hAnsi="Cambria"/>
          <w:b/>
          <w:color w:val="00B0F0"/>
          <w:sz w:val="28"/>
          <w:szCs w:val="28"/>
        </w:rPr>
        <w:t>ŻELOWNICA</w:t>
      </w:r>
    </w:p>
    <w:p w:rsidR="003B54A1" w:rsidRDefault="00BB5206" w:rsidP="00BB5206">
      <w:pPr>
        <w:rPr>
          <w:rFonts w:ascii="Cambria" w:hAnsi="Cambria"/>
          <w:sz w:val="28"/>
          <w:szCs w:val="28"/>
        </w:rPr>
      </w:pPr>
      <w:r w:rsidRPr="00BB5206">
        <w:rPr>
          <w:rFonts w:ascii="Cambria" w:hAnsi="Cambria"/>
          <w:b/>
          <w:noProof/>
          <w:color w:val="00B0F0"/>
          <w:sz w:val="28"/>
          <w:szCs w:val="28"/>
          <w:lang w:eastAsia="pl-PL"/>
        </w:rPr>
        <w:drawing>
          <wp:inline distT="0" distB="0" distL="0" distR="0" wp14:anchorId="3EA1DFC8" wp14:editId="6312C8D5">
            <wp:extent cx="2252133" cy="2533650"/>
            <wp:effectExtent l="0" t="0" r="0" b="0"/>
            <wp:docPr id="46" name="Obraz 46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56" cy="254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0B" w:rsidRPr="0017200B" w:rsidRDefault="003B54A1" w:rsidP="003B54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Służy do nakładania żelu</w:t>
      </w:r>
      <w:r w:rsidR="005D782D">
        <w:rPr>
          <w:rFonts w:ascii="Cambria" w:hAnsi="Cambria"/>
          <w:sz w:val="28"/>
          <w:szCs w:val="28"/>
        </w:rPr>
        <w:t>, pomady, czekolady na gotowe wyroby cukiernicze. Zainstalowane urządzenia natryskujące służą do nakładania żelu, pomady oraz czekolady na gotowe wyroby cukiernicze</w:t>
      </w:r>
      <w:r w:rsidR="003C6070">
        <w:rPr>
          <w:rFonts w:ascii="Cambria" w:hAnsi="Cambria"/>
          <w:sz w:val="28"/>
          <w:szCs w:val="28"/>
        </w:rPr>
        <w:t xml:space="preserve"> cienką warstwą zapewniającą znaczną oszczędność surowca.</w:t>
      </w:r>
      <w:r w:rsidR="00C912C5">
        <w:rPr>
          <w:rFonts w:ascii="Cambria" w:hAnsi="Cambria"/>
          <w:sz w:val="28"/>
          <w:szCs w:val="28"/>
        </w:rPr>
        <w:t xml:space="preserve"> Nakładanie surowca odbywa się poprzez natrysk stożkowy lub szpachelkowy.</w:t>
      </w:r>
    </w:p>
    <w:p w:rsidR="00E06545" w:rsidRDefault="00E06545" w:rsidP="003B54A1">
      <w:pPr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17200B">
        <w:rPr>
          <w:rFonts w:ascii="Cambria" w:hAnsi="Cambria"/>
          <w:b/>
          <w:color w:val="984806" w:themeColor="accent6" w:themeShade="80"/>
          <w:sz w:val="28"/>
          <w:szCs w:val="28"/>
        </w:rPr>
        <w:lastRenderedPageBreak/>
        <w:t>Przepisy BHP przy obsłudze żelownic.</w:t>
      </w:r>
    </w:p>
    <w:p w:rsidR="00B4405D" w:rsidRPr="00B4405D" w:rsidRDefault="00B4405D" w:rsidP="003B54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Pracownik korzystający z żelownic do ciast musi być odpowiednio przeszkolony w zakresie obsługi tego urządzenia</w:t>
      </w:r>
      <w:r w:rsidR="00A15E47">
        <w:rPr>
          <w:rFonts w:ascii="Cambria" w:hAnsi="Cambria"/>
          <w:sz w:val="28"/>
          <w:szCs w:val="28"/>
        </w:rPr>
        <w:t>. Powinien być wyposażony w odpowiednie środki ochrony indywidualnej ( fartuch ochronny, czepek, rękawice, okulary).</w:t>
      </w:r>
    </w:p>
    <w:p w:rsidR="00E06545" w:rsidRDefault="00E06545" w:rsidP="003B54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Zagrożenia</w:t>
      </w:r>
      <w:r w:rsidR="00A15E47">
        <w:rPr>
          <w:rFonts w:ascii="Cambria" w:hAnsi="Cambria"/>
          <w:sz w:val="28"/>
          <w:szCs w:val="28"/>
        </w:rPr>
        <w:t xml:space="preserve"> przy obsłudze żelownic</w:t>
      </w:r>
      <w:r w:rsidR="0017200B">
        <w:rPr>
          <w:rFonts w:ascii="Cambria" w:hAnsi="Cambria"/>
          <w:sz w:val="28"/>
          <w:szCs w:val="28"/>
        </w:rPr>
        <w:t>:</w:t>
      </w:r>
    </w:p>
    <w:p w:rsidR="0017200B" w:rsidRDefault="0017200B" w:rsidP="0017200B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poparzeniem podczas kontaktu z gorącymi składnikami wydostającymi się z żelownicy (żel, pomada, czekolada),</w:t>
      </w:r>
    </w:p>
    <w:p w:rsidR="0017200B" w:rsidRDefault="0017200B" w:rsidP="0017200B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zagrożenia porażeniem prądem elektrycznym,</w:t>
      </w:r>
    </w:p>
    <w:p w:rsidR="00B4405D" w:rsidRDefault="00B4405D" w:rsidP="0017200B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zagrożenia wyciskiem cieczy pod ciśnieniem,</w:t>
      </w:r>
    </w:p>
    <w:p w:rsidR="00C912C5" w:rsidRPr="00A15E47" w:rsidRDefault="00B4405D" w:rsidP="003B54A1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upadki spowodowane śliskimi i tłustymi posadzkami.</w:t>
      </w:r>
    </w:p>
    <w:p w:rsidR="003B54A1" w:rsidRPr="00D179E3" w:rsidRDefault="003B54A1" w:rsidP="003B54A1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D179E3">
        <w:rPr>
          <w:rFonts w:ascii="Cambria" w:hAnsi="Cambria"/>
          <w:b/>
          <w:color w:val="00B0F0"/>
          <w:sz w:val="28"/>
          <w:szCs w:val="28"/>
        </w:rPr>
        <w:t>OBLEWARKA</w:t>
      </w:r>
    </w:p>
    <w:p w:rsidR="00C912C5" w:rsidRDefault="00D179E3" w:rsidP="003B54A1">
      <w:pPr>
        <w:jc w:val="both"/>
        <w:rPr>
          <w:rFonts w:ascii="Cambria" w:hAnsi="Cambria"/>
          <w:sz w:val="28"/>
          <w:szCs w:val="28"/>
        </w:rPr>
      </w:pPr>
      <w:r w:rsidRPr="00D179E3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971675" cy="1830119"/>
            <wp:effectExtent l="0" t="0" r="0" b="0"/>
            <wp:docPr id="47" name="Obraz 47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83" cy="183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</w:t>
      </w:r>
      <w:r w:rsidRPr="00D179E3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981325" cy="1733550"/>
            <wp:effectExtent l="0" t="0" r="9525" b="0"/>
            <wp:docPr id="48" name="Obraz 48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>oblewarka tunelowa</w:t>
      </w:r>
    </w:p>
    <w:p w:rsidR="00D179E3" w:rsidRDefault="00C912C5" w:rsidP="003B54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Oblewarka służy do oblewania ciastek, lodów, czekoladą, glazurą lub kremem maślanym</w:t>
      </w:r>
      <w:r w:rsidR="00D179E3">
        <w:rPr>
          <w:rFonts w:ascii="Cambria" w:hAnsi="Cambria"/>
          <w:sz w:val="28"/>
          <w:szCs w:val="28"/>
        </w:rPr>
        <w:t>.</w:t>
      </w:r>
    </w:p>
    <w:p w:rsidR="00D179E3" w:rsidRPr="00002490" w:rsidRDefault="00D179E3" w:rsidP="003B54A1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002490">
        <w:rPr>
          <w:rFonts w:ascii="Cambria" w:hAnsi="Cambria"/>
          <w:b/>
          <w:color w:val="00B0F0"/>
          <w:sz w:val="28"/>
          <w:szCs w:val="28"/>
        </w:rPr>
        <w:t>KRAJALNICE</w:t>
      </w:r>
    </w:p>
    <w:p w:rsidR="00D179E3" w:rsidRDefault="00D179E3" w:rsidP="003B54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Krajalnice</w:t>
      </w:r>
      <w:r w:rsidR="00002490">
        <w:rPr>
          <w:rFonts w:ascii="Cambria" w:hAnsi="Cambria"/>
          <w:sz w:val="28"/>
          <w:szCs w:val="28"/>
        </w:rPr>
        <w:t xml:space="preserve"> znajdujące zastosowanie w cukierniach oraz piekarniach, służą do krojenia wyprodukowanego wyrobu. Krajalnice</w:t>
      </w:r>
      <w:r>
        <w:rPr>
          <w:rFonts w:ascii="Cambria" w:hAnsi="Cambria"/>
          <w:sz w:val="28"/>
          <w:szCs w:val="28"/>
        </w:rPr>
        <w:t xml:space="preserve"> cukiernicze służą do krojenia, cię</w:t>
      </w:r>
      <w:r w:rsidR="00002490">
        <w:rPr>
          <w:rFonts w:ascii="Cambria" w:hAnsi="Cambria"/>
          <w:sz w:val="28"/>
          <w:szCs w:val="28"/>
        </w:rPr>
        <w:t xml:space="preserve">cia </w:t>
      </w:r>
      <w:r>
        <w:rPr>
          <w:rFonts w:ascii="Cambria" w:hAnsi="Cambria"/>
          <w:sz w:val="28"/>
          <w:szCs w:val="28"/>
        </w:rPr>
        <w:t>i nacinania horyzontalnego i pionowego</w:t>
      </w:r>
      <w:r w:rsidR="00FE3B57">
        <w:rPr>
          <w:rFonts w:ascii="Cambria" w:hAnsi="Cambria"/>
          <w:sz w:val="28"/>
          <w:szCs w:val="28"/>
        </w:rPr>
        <w:t xml:space="preserve"> rozmaitych produktów: spodów tortowych z foremek blatów biszkoptowych, ciast na „sztukówki”, tortów owocowych i kremowych, świeżych i zamrożonych oraz innych wyrobów cukierniczych (eklerów, ptysiów, rolad), a także bułek, bagietek, croissantów.</w:t>
      </w:r>
    </w:p>
    <w:p w:rsidR="00FE3B57" w:rsidRDefault="00FE3B57" w:rsidP="003B54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Wyróżniamy krajalnice do:</w:t>
      </w:r>
    </w:p>
    <w:p w:rsidR="00FE3B57" w:rsidRDefault="00FE3B57" w:rsidP="00FE3B5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chleba,</w:t>
      </w:r>
    </w:p>
    <w:p w:rsidR="00002490" w:rsidRDefault="00002490" w:rsidP="007279C9">
      <w:pPr>
        <w:pStyle w:val="Akapitzlist"/>
        <w:jc w:val="center"/>
        <w:rPr>
          <w:rFonts w:ascii="Cambria" w:hAnsi="Cambria"/>
          <w:sz w:val="28"/>
          <w:szCs w:val="28"/>
        </w:rPr>
      </w:pPr>
      <w:r w:rsidRPr="00002490">
        <w:rPr>
          <w:rFonts w:ascii="Cambria" w:hAnsi="Cambr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57350" cy="2217581"/>
            <wp:effectExtent l="0" t="0" r="0" b="0"/>
            <wp:docPr id="49" name="Obraz 49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55" cy="221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9C9" w:rsidRPr="007279C9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3099858" cy="1924050"/>
            <wp:effectExtent l="0" t="0" r="5715" b="0"/>
            <wp:docPr id="50" name="Obraz 50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58" cy="192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C9" w:rsidRDefault="00C3545C" w:rsidP="007279C9">
      <w:pPr>
        <w:pStyle w:val="Akapitzlist"/>
        <w:jc w:val="center"/>
        <w:rPr>
          <w:rFonts w:ascii="Cambria" w:hAnsi="Cambria"/>
          <w:sz w:val="28"/>
          <w:szCs w:val="28"/>
        </w:rPr>
      </w:pPr>
      <w:r w:rsidRPr="00C3545C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381250" cy="1714500"/>
            <wp:effectExtent l="0" t="0" r="0" b="0"/>
            <wp:docPr id="51" name="Obraz 51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</w:t>
      </w:r>
      <w:r w:rsidR="00E4690A" w:rsidRPr="00E4690A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324100" cy="2124891"/>
            <wp:effectExtent l="0" t="0" r="0" b="8890"/>
            <wp:docPr id="52" name="Obraz 52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20" cy="212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0A" w:rsidRDefault="00E4690A" w:rsidP="007279C9">
      <w:pPr>
        <w:pStyle w:val="Akapitzlist"/>
        <w:jc w:val="center"/>
        <w:rPr>
          <w:rFonts w:ascii="Cambria" w:hAnsi="Cambria"/>
          <w:sz w:val="28"/>
          <w:szCs w:val="28"/>
        </w:rPr>
      </w:pPr>
    </w:p>
    <w:p w:rsidR="00FE3B57" w:rsidRDefault="00FE3B57" w:rsidP="00FE3B5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„sztukówki”</w:t>
      </w:r>
      <w:r w:rsidR="00002490">
        <w:rPr>
          <w:rFonts w:ascii="Cambria" w:hAnsi="Cambria"/>
          <w:sz w:val="28"/>
          <w:szCs w:val="28"/>
        </w:rPr>
        <w:t xml:space="preserve"> (sztuki)</w:t>
      </w:r>
    </w:p>
    <w:p w:rsidR="00AD4B9B" w:rsidRDefault="00C22DA2" w:rsidP="00C22DA2">
      <w:pPr>
        <w:pStyle w:val="Akapitzlist"/>
        <w:jc w:val="center"/>
        <w:rPr>
          <w:rFonts w:ascii="Cambria" w:hAnsi="Cambria"/>
          <w:sz w:val="28"/>
          <w:szCs w:val="28"/>
        </w:rPr>
      </w:pPr>
      <w:r w:rsidRPr="00C22DA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819275" cy="2000250"/>
            <wp:effectExtent l="0" t="0" r="9525" b="0"/>
            <wp:docPr id="55" name="Obraz 55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57" w:rsidRDefault="00FE3B57" w:rsidP="00FE3B5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horyzontalne,</w:t>
      </w:r>
    </w:p>
    <w:p w:rsidR="00E4690A" w:rsidRDefault="00E4690A" w:rsidP="00E4690A">
      <w:pPr>
        <w:pStyle w:val="Akapitzlist"/>
        <w:jc w:val="both"/>
        <w:rPr>
          <w:rFonts w:ascii="Cambria" w:hAnsi="Cambria"/>
          <w:sz w:val="28"/>
          <w:szCs w:val="28"/>
        </w:rPr>
      </w:pPr>
      <w:r w:rsidRPr="00E4690A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305050" cy="2009775"/>
            <wp:effectExtent l="0" t="0" r="0" b="9525"/>
            <wp:docPr id="53" name="Obraz 53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B9B">
        <w:rPr>
          <w:rFonts w:ascii="Cambria" w:hAnsi="Cambria"/>
          <w:sz w:val="28"/>
          <w:szCs w:val="28"/>
        </w:rPr>
        <w:t xml:space="preserve">  </w:t>
      </w:r>
      <w:r w:rsidR="00AD4B9B" w:rsidRPr="00AD4B9B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847975" cy="2077095"/>
            <wp:effectExtent l="0" t="0" r="0" b="0"/>
            <wp:docPr id="54" name="Obraz 54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55" cy="208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90" w:rsidRDefault="00002490" w:rsidP="00FE3B5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do pionowego krojenia tortów  i wyrobów cukierniczych.</w:t>
      </w:r>
    </w:p>
    <w:p w:rsidR="00C22DA2" w:rsidRDefault="00C22DA2" w:rsidP="00C22DA2">
      <w:pPr>
        <w:pStyle w:val="Akapitzlist"/>
        <w:jc w:val="center"/>
        <w:rPr>
          <w:rFonts w:ascii="Cambria" w:hAnsi="Cambria"/>
          <w:sz w:val="28"/>
          <w:szCs w:val="28"/>
        </w:rPr>
      </w:pPr>
      <w:r w:rsidRPr="00C22DA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105025" cy="1714500"/>
            <wp:effectExtent l="0" t="0" r="9525" b="0"/>
            <wp:docPr id="57" name="Obraz 57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47" w:rsidRDefault="00A15E47" w:rsidP="00A15E47">
      <w:pPr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17200B">
        <w:rPr>
          <w:rFonts w:ascii="Cambria" w:hAnsi="Cambria"/>
          <w:b/>
          <w:color w:val="984806" w:themeColor="accent6" w:themeShade="80"/>
          <w:sz w:val="28"/>
          <w:szCs w:val="28"/>
        </w:rPr>
        <w:t xml:space="preserve">Przepisy BHP przy obsłudze </w:t>
      </w:r>
      <w:r>
        <w:rPr>
          <w:rFonts w:ascii="Cambria" w:hAnsi="Cambria"/>
          <w:b/>
          <w:color w:val="984806" w:themeColor="accent6" w:themeShade="80"/>
          <w:sz w:val="28"/>
          <w:szCs w:val="28"/>
        </w:rPr>
        <w:t>krajalnic</w:t>
      </w:r>
      <w:r w:rsidRPr="0017200B">
        <w:rPr>
          <w:rFonts w:ascii="Cambria" w:hAnsi="Cambria"/>
          <w:b/>
          <w:color w:val="984806" w:themeColor="accent6" w:themeShade="80"/>
          <w:sz w:val="28"/>
          <w:szCs w:val="28"/>
        </w:rPr>
        <w:t>.</w:t>
      </w:r>
    </w:p>
    <w:p w:rsidR="00A15E47" w:rsidRDefault="00A15E47" w:rsidP="00A15E4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Pracownik obsługujący krajalnicę powinien posiadać odpowiednie kwalifikacje i przeszkolenie pozwalające  na jej obsługę, a także odpowiednie ubranie: fartuch ochronny, czepek, obuwie antypoślizgowe.</w:t>
      </w:r>
    </w:p>
    <w:p w:rsidR="00A15E47" w:rsidRDefault="00A15E47" w:rsidP="00A15E4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Zagrożenia przy obsłudze krajalnic:</w:t>
      </w:r>
    </w:p>
    <w:p w:rsidR="00A15E47" w:rsidRDefault="00A15E47" w:rsidP="00A15E4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obcięciem lub skaleczeniem na skutek kontaktu z nożami do krojenia,</w:t>
      </w:r>
    </w:p>
    <w:p w:rsidR="00A15E47" w:rsidRDefault="00A15E47" w:rsidP="00A15E4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porażenia prądem elektrycznym,</w:t>
      </w:r>
    </w:p>
    <w:p w:rsidR="00A15E47" w:rsidRDefault="00A15E47" w:rsidP="00A15E4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pochwycenia przez podajnik pieczywa,</w:t>
      </w:r>
    </w:p>
    <w:p w:rsidR="00A15E47" w:rsidRDefault="00A15E47" w:rsidP="00A15E4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zaprószeniem oczu przez okruchy powstające podczas krojenia pieczywa,</w:t>
      </w:r>
    </w:p>
    <w:p w:rsidR="00C33D66" w:rsidRPr="00E1051B" w:rsidRDefault="00A15E47" w:rsidP="00E1051B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poślizgnięciem.</w:t>
      </w:r>
      <w:r w:rsidR="00542556" w:rsidRPr="00E1051B">
        <w:rPr>
          <w:rFonts w:ascii="Cambria" w:hAnsi="Cambria"/>
          <w:b/>
          <w:color w:val="0070C0"/>
          <w:sz w:val="28"/>
          <w:szCs w:val="28"/>
        </w:rPr>
        <w:t xml:space="preserve">  </w:t>
      </w:r>
    </w:p>
    <w:p w:rsidR="00C55A2D" w:rsidRDefault="00C22DA2" w:rsidP="00C22DA2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C22DA2">
        <w:rPr>
          <w:rFonts w:ascii="Cambria" w:hAnsi="Cambria"/>
          <w:b/>
          <w:color w:val="00B0F0"/>
          <w:sz w:val="28"/>
          <w:szCs w:val="28"/>
        </w:rPr>
        <w:t>PAKOWARKI</w:t>
      </w:r>
    </w:p>
    <w:p w:rsidR="005A5847" w:rsidRDefault="005A5847" w:rsidP="005A5847">
      <w:pPr>
        <w:jc w:val="center"/>
        <w:rPr>
          <w:rFonts w:ascii="Cambria" w:hAnsi="Cambria"/>
          <w:b/>
          <w:color w:val="00B0F0"/>
          <w:sz w:val="28"/>
          <w:szCs w:val="28"/>
        </w:rPr>
      </w:pPr>
      <w:r w:rsidRPr="005A5847">
        <w:rPr>
          <w:rFonts w:ascii="Cambria" w:hAnsi="Cambria"/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3714750" cy="1943765"/>
            <wp:effectExtent l="0" t="0" r="0" b="0"/>
            <wp:docPr id="58" name="Obraz 58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55" cy="194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1A" w:rsidRPr="00A221A4" w:rsidRDefault="0084161A" w:rsidP="005A5847">
      <w:pPr>
        <w:jc w:val="center"/>
        <w:rPr>
          <w:rFonts w:ascii="Cambria" w:hAnsi="Cambria"/>
          <w:sz w:val="28"/>
          <w:szCs w:val="28"/>
        </w:rPr>
      </w:pPr>
      <w:r w:rsidRPr="00A221A4">
        <w:rPr>
          <w:rFonts w:ascii="Cambria" w:hAnsi="Cambria"/>
          <w:sz w:val="28"/>
          <w:szCs w:val="28"/>
        </w:rPr>
        <w:t>Pakowarka</w:t>
      </w:r>
    </w:p>
    <w:p w:rsidR="0084161A" w:rsidRDefault="0084161A" w:rsidP="005A5847">
      <w:pPr>
        <w:jc w:val="center"/>
        <w:rPr>
          <w:rFonts w:ascii="Cambria" w:hAnsi="Cambria"/>
          <w:b/>
          <w:color w:val="00B0F0"/>
          <w:sz w:val="28"/>
          <w:szCs w:val="28"/>
        </w:rPr>
      </w:pPr>
      <w:r w:rsidRPr="0084161A">
        <w:rPr>
          <w:rFonts w:ascii="Cambria" w:hAnsi="Cambria"/>
          <w:b/>
          <w:noProof/>
          <w:color w:val="00B0F0"/>
          <w:sz w:val="28"/>
          <w:szCs w:val="28"/>
          <w:lang w:eastAsia="pl-PL"/>
        </w:rPr>
        <w:lastRenderedPageBreak/>
        <w:drawing>
          <wp:inline distT="0" distB="0" distL="0" distR="0">
            <wp:extent cx="2876550" cy="1714500"/>
            <wp:effectExtent l="0" t="0" r="0" b="0"/>
            <wp:docPr id="59" name="Obraz 59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1A" w:rsidRPr="00A221A4" w:rsidRDefault="0084161A" w:rsidP="005A5847">
      <w:pPr>
        <w:jc w:val="center"/>
        <w:rPr>
          <w:rFonts w:ascii="Cambria" w:hAnsi="Cambria"/>
          <w:sz w:val="28"/>
          <w:szCs w:val="28"/>
        </w:rPr>
      </w:pPr>
      <w:r w:rsidRPr="00A221A4">
        <w:rPr>
          <w:rFonts w:ascii="Cambria" w:hAnsi="Cambria"/>
          <w:sz w:val="28"/>
          <w:szCs w:val="28"/>
        </w:rPr>
        <w:t>Pakowarka do foliowania</w:t>
      </w:r>
    </w:p>
    <w:p w:rsidR="00C22DA2" w:rsidRDefault="00C22DA2" w:rsidP="00C22DA2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Pakowarka to maszyna przeznaczona do pakowania produktów (bułek, ciastek luzem i w pudełkach, keksów, babek. Maszyny różnią się systemem pakowania, wielkością </w:t>
      </w:r>
      <w:r w:rsidR="00923533">
        <w:rPr>
          <w:rFonts w:ascii="Cambria" w:hAnsi="Cambria"/>
          <w:sz w:val="28"/>
          <w:szCs w:val="28"/>
        </w:rPr>
        <w:t>zgrzewu i otworem tunelu</w:t>
      </w:r>
      <w:r w:rsidR="005A5847">
        <w:rPr>
          <w:rFonts w:ascii="Cambria" w:hAnsi="Cambria"/>
          <w:sz w:val="28"/>
          <w:szCs w:val="28"/>
        </w:rPr>
        <w:t>.</w:t>
      </w:r>
    </w:p>
    <w:p w:rsidR="005A5847" w:rsidRPr="005A5847" w:rsidRDefault="005A5847" w:rsidP="00C22DA2">
      <w:pPr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5A5847">
        <w:rPr>
          <w:rFonts w:ascii="Cambria" w:hAnsi="Cambria"/>
          <w:b/>
          <w:color w:val="984806" w:themeColor="accent6" w:themeShade="80"/>
          <w:sz w:val="28"/>
          <w:szCs w:val="28"/>
        </w:rPr>
        <w:t>Do pakowania wyrobów cukierniczych i ciastkarskich stosuje się:</w:t>
      </w:r>
    </w:p>
    <w:p w:rsidR="005A5847" w:rsidRDefault="005A5847" w:rsidP="005A584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papiery woskowane,</w:t>
      </w:r>
    </w:p>
    <w:p w:rsidR="005A5847" w:rsidRDefault="005A5847" w:rsidP="005A584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celofan, tomofan,</w:t>
      </w:r>
    </w:p>
    <w:p w:rsidR="005A5847" w:rsidRDefault="005A5847" w:rsidP="005A584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folię polietylową (PE) i polipropylenową (PP),</w:t>
      </w:r>
    </w:p>
    <w:p w:rsidR="005A5847" w:rsidRDefault="005A5847" w:rsidP="005A584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folię termokurczliwą (PCV),</w:t>
      </w:r>
    </w:p>
    <w:p w:rsidR="005A5847" w:rsidRDefault="005A5847" w:rsidP="005A584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folię poliolefinową w postaci taśmy lub półrękawa o różnych grubościach i szerokościach,</w:t>
      </w:r>
    </w:p>
    <w:p w:rsidR="005A5847" w:rsidRDefault="005A5847" w:rsidP="005A584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folię laminowaną (połączenie papieru lub celofanu z polietylenem),</w:t>
      </w:r>
    </w:p>
    <w:p w:rsidR="005A5847" w:rsidRDefault="005A5847" w:rsidP="005A5847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torebki papierowe.</w:t>
      </w:r>
    </w:p>
    <w:p w:rsidR="005A5847" w:rsidRPr="005A5847" w:rsidRDefault="005A5847" w:rsidP="005A5847">
      <w:pPr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5A5847">
        <w:rPr>
          <w:rFonts w:ascii="Cambria" w:hAnsi="Cambria"/>
          <w:b/>
          <w:color w:val="984806" w:themeColor="accent6" w:themeShade="80"/>
          <w:sz w:val="28"/>
          <w:szCs w:val="28"/>
        </w:rPr>
        <w:t>SYSTEMY PAKOWANIA</w:t>
      </w:r>
    </w:p>
    <w:p w:rsidR="005A5847" w:rsidRDefault="00C230E6" w:rsidP="005A5847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zawijanie,</w:t>
      </w:r>
    </w:p>
    <w:p w:rsidR="005A5847" w:rsidRDefault="005A5847" w:rsidP="005A5847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trans </w:t>
      </w:r>
      <w:r w:rsidR="00C230E6">
        <w:rPr>
          <w:rFonts w:ascii="Cambria" w:hAnsi="Cambria"/>
          <w:sz w:val="28"/>
          <w:szCs w:val="28"/>
        </w:rPr>
        <w:t>–</w:t>
      </w:r>
      <w:r>
        <w:rPr>
          <w:rFonts w:ascii="Cambria" w:hAnsi="Cambria"/>
          <w:sz w:val="28"/>
          <w:szCs w:val="28"/>
        </w:rPr>
        <w:t xml:space="preserve"> wrap</w:t>
      </w:r>
      <w:r w:rsidR="00C230E6">
        <w:rPr>
          <w:rFonts w:ascii="Cambria" w:hAnsi="Cambria"/>
          <w:sz w:val="28"/>
          <w:szCs w:val="28"/>
        </w:rPr>
        <w:t xml:space="preserve"> polega na formowaniu pionowym rękawa przez zgrzewanie boków folii, napełnianiu go produktem, a następnie zamknięciu opakowania, stosowany do wyrobów drobnych,</w:t>
      </w:r>
    </w:p>
    <w:p w:rsidR="00C230E6" w:rsidRDefault="00C230E6" w:rsidP="005A5847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flow – pack podobny do trans wrap, pakowanie odbywa się  zarówno w układzie poziomym, jak i pionowym. Stosowany do herbatników</w:t>
      </w:r>
      <w:r w:rsidR="00ED0A3E">
        <w:rPr>
          <w:rFonts w:ascii="Cambria" w:hAnsi="Cambria"/>
          <w:sz w:val="28"/>
          <w:szCs w:val="28"/>
        </w:rPr>
        <w:t>, lizaków, batonów czekoladowych,</w:t>
      </w:r>
    </w:p>
    <w:p w:rsidR="00ED0A3E" w:rsidRDefault="00ED0A3E" w:rsidP="005A5847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pakowanie w torebkę formowaną z półrękawa (zgrzewanie kątowe)</w:t>
      </w:r>
      <w:r w:rsidR="0084161A">
        <w:rPr>
          <w:rFonts w:ascii="Cambria" w:hAnsi="Cambria"/>
          <w:sz w:val="28"/>
          <w:szCs w:val="28"/>
        </w:rPr>
        <w:t xml:space="preserve"> stosowane do pudełek z ciastkami,</w:t>
      </w:r>
    </w:p>
    <w:p w:rsidR="0084161A" w:rsidRDefault="0084161A" w:rsidP="005A5847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pakowanie w tunelu</w:t>
      </w:r>
      <w:r w:rsidR="002E63E2">
        <w:rPr>
          <w:rFonts w:ascii="Cambria" w:hAnsi="Cambria"/>
          <w:sz w:val="28"/>
          <w:szCs w:val="28"/>
        </w:rPr>
        <w:t xml:space="preserve"> obkurczającym za pomocą folii termokurczliwej; uzyskuje się wtedy „ścisłe” opakowanie wyrobu,</w:t>
      </w:r>
    </w:p>
    <w:p w:rsidR="002E63E2" w:rsidRDefault="00E06545" w:rsidP="005A5847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pakowanie w gotowe torebki.</w:t>
      </w:r>
    </w:p>
    <w:p w:rsidR="00871940" w:rsidRPr="00871940" w:rsidRDefault="00871940" w:rsidP="00871940">
      <w:pPr>
        <w:jc w:val="both"/>
        <w:rPr>
          <w:rFonts w:ascii="Cambria" w:hAnsi="Cambria"/>
          <w:sz w:val="28"/>
          <w:szCs w:val="28"/>
        </w:rPr>
      </w:pPr>
    </w:p>
    <w:p w:rsidR="00E06545" w:rsidRDefault="00E06545" w:rsidP="00E06545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B219D5">
        <w:rPr>
          <w:rFonts w:ascii="Cambria" w:hAnsi="Cambria"/>
          <w:b/>
          <w:color w:val="00B0F0"/>
          <w:sz w:val="28"/>
          <w:szCs w:val="28"/>
        </w:rPr>
        <w:lastRenderedPageBreak/>
        <w:t>CZYSZCZARKI BLACH</w:t>
      </w:r>
    </w:p>
    <w:p w:rsidR="00B219D5" w:rsidRPr="00B219D5" w:rsidRDefault="00B219D5" w:rsidP="00E06545">
      <w:pPr>
        <w:jc w:val="both"/>
        <w:rPr>
          <w:rFonts w:ascii="Cambria" w:hAnsi="Cambria"/>
          <w:sz w:val="28"/>
          <w:szCs w:val="28"/>
        </w:rPr>
      </w:pPr>
      <w:r w:rsidRPr="00B219D5">
        <w:rPr>
          <w:rFonts w:ascii="Cambria" w:hAnsi="Cambria"/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1838325" cy="2757488"/>
            <wp:effectExtent l="0" t="0" r="0" b="5080"/>
            <wp:docPr id="61" name="Obraz 61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37" cy="27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czyszczarka do blach</w:t>
      </w:r>
    </w:p>
    <w:p w:rsidR="00871940" w:rsidRDefault="000A1CA6" w:rsidP="00E06545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="00871940">
        <w:rPr>
          <w:rFonts w:ascii="Cambria" w:hAnsi="Cambria"/>
          <w:sz w:val="28"/>
          <w:szCs w:val="28"/>
        </w:rPr>
        <w:t>zyszczarki do blach oraz pojemników są przeznaczone do mechanicznego usuwania zanieczyszczeń powstających podczas procesu pieczenia wyrobów cukierniczych oraz ich przewożenia.</w:t>
      </w:r>
      <w:r>
        <w:rPr>
          <w:rFonts w:ascii="Cambria" w:hAnsi="Cambria"/>
          <w:sz w:val="28"/>
          <w:szCs w:val="28"/>
        </w:rPr>
        <w:t xml:space="preserve"> Wyjęte z pieca blachy, formy piekarnicze i inne wyposażenie pomocnicze wykorzystywane do produkcji</w:t>
      </w:r>
      <w:r w:rsidR="006F5FE9">
        <w:rPr>
          <w:rFonts w:ascii="Cambria" w:hAnsi="Cambria"/>
          <w:sz w:val="28"/>
          <w:szCs w:val="28"/>
        </w:rPr>
        <w:t xml:space="preserve"> ciast i mas cukierniczych powinny zostać mechanicznie oczyszczone skrobakiem lub przeznaczonym do tego celu narzędziem. </w:t>
      </w:r>
    </w:p>
    <w:p w:rsidR="00E06545" w:rsidRPr="006F5FE9" w:rsidRDefault="000A1CA6" w:rsidP="00E06545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6F5FE9">
        <w:rPr>
          <w:rFonts w:ascii="Cambria" w:hAnsi="Cambria"/>
          <w:b/>
          <w:color w:val="00B0F0"/>
          <w:sz w:val="28"/>
          <w:szCs w:val="28"/>
        </w:rPr>
        <w:t>MYJKI</w:t>
      </w:r>
    </w:p>
    <w:p w:rsidR="006F5FE9" w:rsidRDefault="006F5FE9" w:rsidP="00E06545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Wszystkie naczynia i drobny sprzęt ciastkarski muszą być</w:t>
      </w:r>
      <w:r w:rsidR="00F85EE2">
        <w:rPr>
          <w:rFonts w:ascii="Cambria" w:hAnsi="Cambria"/>
          <w:sz w:val="28"/>
          <w:szCs w:val="28"/>
        </w:rPr>
        <w:t xml:space="preserve"> umyte  bezpośrednio po zakończeniu produkcji. Do tego celu przeznaczone są</w:t>
      </w:r>
      <w:r w:rsidR="00F85EE2" w:rsidRPr="00F85EE2">
        <w:rPr>
          <w:rFonts w:ascii="Cambria" w:hAnsi="Cambria"/>
          <w:color w:val="0070C0"/>
          <w:sz w:val="28"/>
          <w:szCs w:val="28"/>
        </w:rPr>
        <w:t xml:space="preserve"> zmywarki</w:t>
      </w:r>
      <w:r w:rsidR="00F85EE2">
        <w:rPr>
          <w:rFonts w:ascii="Cambria" w:hAnsi="Cambria"/>
          <w:sz w:val="28"/>
          <w:szCs w:val="28"/>
        </w:rPr>
        <w:t>.</w:t>
      </w:r>
    </w:p>
    <w:p w:rsidR="00F85EE2" w:rsidRDefault="00F85EE2" w:rsidP="00E06545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Zmywarki dzielimy na:</w:t>
      </w:r>
    </w:p>
    <w:p w:rsidR="00F85EE2" w:rsidRDefault="00F85EE2" w:rsidP="00F85EE2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zmywarki kapturowe</w:t>
      </w:r>
      <w:r w:rsidR="000B7742">
        <w:rPr>
          <w:rFonts w:ascii="Cambria" w:hAnsi="Cambria"/>
          <w:sz w:val="28"/>
          <w:szCs w:val="28"/>
        </w:rPr>
        <w:t xml:space="preserve">  nadają się do mycia blach, koszy, naczyń, osprzętu.</w:t>
      </w:r>
    </w:p>
    <w:p w:rsidR="00F85EE2" w:rsidRDefault="00F85EE2" w:rsidP="00F85EE2">
      <w:pPr>
        <w:pStyle w:val="Akapitzlist"/>
        <w:jc w:val="both"/>
        <w:rPr>
          <w:rFonts w:ascii="Cambria" w:hAnsi="Cambria"/>
          <w:sz w:val="28"/>
          <w:szCs w:val="28"/>
        </w:rPr>
      </w:pPr>
      <w:r w:rsidRPr="00F85EE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438400" cy="3104895"/>
            <wp:effectExtent l="0" t="0" r="0" b="635"/>
            <wp:docPr id="62" name="Obraz 62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91" cy="311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E2" w:rsidRDefault="00F85EE2" w:rsidP="00F85EE2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zmywarki przelotowe (tunelowe)</w:t>
      </w:r>
    </w:p>
    <w:p w:rsidR="000B7742" w:rsidRPr="00F85EE2" w:rsidRDefault="000B7742" w:rsidP="000B7742">
      <w:pPr>
        <w:pStyle w:val="Akapitzlist"/>
        <w:jc w:val="both"/>
        <w:rPr>
          <w:rFonts w:ascii="Cambria" w:hAnsi="Cambria"/>
          <w:sz w:val="28"/>
          <w:szCs w:val="28"/>
        </w:rPr>
      </w:pPr>
      <w:r w:rsidRPr="000B774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590800" cy="1943100"/>
            <wp:effectExtent l="0" t="0" r="0" b="0"/>
            <wp:docPr id="63" name="Obraz 63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31" cy="19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 </w:t>
      </w:r>
      <w:r w:rsidRPr="000B774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3190875" cy="1714500"/>
            <wp:effectExtent l="0" t="0" r="9525" b="0"/>
            <wp:docPr id="64" name="Obraz 64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E9" w:rsidRDefault="006F5FE9" w:rsidP="006F5FE9">
      <w:pPr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17200B">
        <w:rPr>
          <w:rFonts w:ascii="Cambria" w:hAnsi="Cambria"/>
          <w:b/>
          <w:color w:val="984806" w:themeColor="accent6" w:themeShade="80"/>
          <w:sz w:val="28"/>
          <w:szCs w:val="28"/>
        </w:rPr>
        <w:t xml:space="preserve">Przepisy BHP przy obsłudze </w:t>
      </w:r>
      <w:r w:rsidR="000B7742">
        <w:rPr>
          <w:rFonts w:ascii="Cambria" w:hAnsi="Cambria"/>
          <w:b/>
          <w:color w:val="984806" w:themeColor="accent6" w:themeShade="80"/>
          <w:sz w:val="28"/>
          <w:szCs w:val="28"/>
        </w:rPr>
        <w:t xml:space="preserve"> myjek i czyszczarek</w:t>
      </w:r>
    </w:p>
    <w:p w:rsidR="000B7742" w:rsidRDefault="00A221A4" w:rsidP="006F5FE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Pracownik korzystający z myjki i czyszczarki do blach musi posiadać odpowiednie przeszkolenie w zakresie obsługi tych urządzeń. Powinien być wyposażony w fartuch ochronny, czepek, rękawice, obuwie antypoślizgowe. Wokół myjki powinna być rozłożona mata antypoślizgowa umożliwiająca swobodny odpływ z niej wody.  Pomieszczenie powinno posiadać dobrą wentylację.</w:t>
      </w:r>
    </w:p>
    <w:p w:rsidR="00A221A4" w:rsidRDefault="00A221A4" w:rsidP="006F5FE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Zagrożenia podczas  pracy przy obsłudze myjek:</w:t>
      </w:r>
    </w:p>
    <w:p w:rsidR="00A221A4" w:rsidRDefault="00A221A4" w:rsidP="00A221A4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porażenia prądem elektrycznym,</w:t>
      </w:r>
    </w:p>
    <w:p w:rsidR="00A221A4" w:rsidRDefault="00A221A4" w:rsidP="00A221A4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poparzeniem podczas wyjmowania umytych elementów z koszy myjki,</w:t>
      </w:r>
    </w:p>
    <w:p w:rsidR="00A221A4" w:rsidRDefault="00A221A4" w:rsidP="00A221A4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skaleczeniem o krawędzie blach,</w:t>
      </w:r>
    </w:p>
    <w:p w:rsidR="006C19DC" w:rsidRDefault="006C19DC" w:rsidP="00A221A4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upadkiem spowodowane śliską powierzchnią,</w:t>
      </w:r>
    </w:p>
    <w:p w:rsidR="006C19DC" w:rsidRDefault="006C19DC" w:rsidP="00A221A4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pochwyceniem, wplątaniem podczas czyszczenia blach,</w:t>
      </w:r>
    </w:p>
    <w:p w:rsidR="004D662E" w:rsidRPr="006C19DC" w:rsidRDefault="006C19DC" w:rsidP="006C19DC">
      <w:pPr>
        <w:pStyle w:val="Akapitzlist"/>
        <w:numPr>
          <w:ilvl w:val="0"/>
          <w:numId w:val="3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zagrożenie uderzeniem przez blachę wkładaną do czyszczarki.</w:t>
      </w:r>
    </w:p>
    <w:p w:rsidR="00CA5A33" w:rsidRPr="00204B69" w:rsidRDefault="00CA5A33" w:rsidP="00266D9A">
      <w:pPr>
        <w:jc w:val="both"/>
        <w:rPr>
          <w:rFonts w:ascii="Cambria" w:hAnsi="Cambria"/>
          <w:b/>
          <w:color w:val="632423" w:themeColor="accent2" w:themeShade="80"/>
          <w:sz w:val="28"/>
          <w:szCs w:val="28"/>
        </w:rPr>
      </w:pPr>
      <w:r w:rsidRPr="00204B69">
        <w:rPr>
          <w:rFonts w:ascii="Cambria" w:hAnsi="Cambria"/>
          <w:b/>
          <w:color w:val="632423" w:themeColor="accent2" w:themeShade="80"/>
          <w:sz w:val="28"/>
          <w:szCs w:val="28"/>
        </w:rPr>
        <w:t>Pytania kontrolne</w:t>
      </w:r>
    </w:p>
    <w:p w:rsidR="00266D9A" w:rsidRPr="00204B69" w:rsidRDefault="00CA5A33" w:rsidP="00204B69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 zapoznaniu się z materiałem </w:t>
      </w:r>
      <w:r w:rsidR="008E6785">
        <w:rPr>
          <w:rFonts w:ascii="Cambria" w:hAnsi="Cambria"/>
          <w:i/>
          <w:sz w:val="24"/>
          <w:szCs w:val="24"/>
        </w:rPr>
        <w:t>maszyny i urządzenia do produkcji lodów i konfekcjonowania wyrobów cukierniczych</w:t>
      </w:r>
      <w:r w:rsidR="00266D9A" w:rsidRPr="00266D9A">
        <w:rPr>
          <w:rFonts w:ascii="Cambria" w:hAnsi="Cambria"/>
          <w:i/>
          <w:sz w:val="24"/>
          <w:szCs w:val="24"/>
        </w:rPr>
        <w:t xml:space="preserve"> </w:t>
      </w:r>
      <w:r w:rsidR="00266D9A">
        <w:rPr>
          <w:rFonts w:ascii="Cambria" w:hAnsi="Cambria"/>
          <w:sz w:val="24"/>
          <w:szCs w:val="24"/>
        </w:rPr>
        <w:t>,</w:t>
      </w:r>
      <w:r w:rsidR="00266D9A" w:rsidRPr="00266D9A">
        <w:rPr>
          <w:rFonts w:ascii="Cambria" w:hAnsi="Cambria"/>
          <w:sz w:val="24"/>
          <w:szCs w:val="24"/>
        </w:rPr>
        <w:t xml:space="preserve"> w terminie </w:t>
      </w:r>
      <w:r w:rsidR="008E6785">
        <w:rPr>
          <w:rFonts w:ascii="Cambria" w:hAnsi="Cambria"/>
          <w:b/>
          <w:color w:val="FF0000"/>
          <w:sz w:val="24"/>
          <w:szCs w:val="24"/>
        </w:rPr>
        <w:t>do 05</w:t>
      </w:r>
      <w:r>
        <w:rPr>
          <w:rFonts w:ascii="Cambria" w:hAnsi="Cambria"/>
          <w:b/>
          <w:color w:val="FF0000"/>
          <w:sz w:val="24"/>
          <w:szCs w:val="24"/>
        </w:rPr>
        <w:t>.03.</w:t>
      </w:r>
      <w:r w:rsidR="00266D9A">
        <w:rPr>
          <w:rFonts w:ascii="Cambria" w:hAnsi="Cambria"/>
          <w:b/>
          <w:color w:val="FF0000"/>
          <w:sz w:val="24"/>
          <w:szCs w:val="24"/>
        </w:rPr>
        <w:t>2021</w:t>
      </w:r>
      <w:r w:rsidR="00266D9A" w:rsidRPr="00266D9A">
        <w:rPr>
          <w:rFonts w:ascii="Cambria" w:hAnsi="Cambria"/>
          <w:b/>
          <w:color w:val="FF0000"/>
          <w:sz w:val="24"/>
          <w:szCs w:val="24"/>
        </w:rPr>
        <w:t>r</w:t>
      </w:r>
      <w:r>
        <w:rPr>
          <w:rFonts w:ascii="Cambria" w:hAnsi="Cambria"/>
          <w:b/>
          <w:color w:val="FF0000"/>
          <w:sz w:val="24"/>
          <w:szCs w:val="24"/>
        </w:rPr>
        <w:t>.</w:t>
      </w:r>
      <w:r w:rsidR="00266D9A"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="00266D9A"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 w:rsidR="009D6AEE">
        <w:rPr>
          <w:rFonts w:ascii="Cambria" w:hAnsi="Cambria"/>
          <w:sz w:val="24"/>
          <w:szCs w:val="24"/>
        </w:rPr>
        <w:t>:</w:t>
      </w:r>
      <w:r w:rsidR="00072CE2" w:rsidRPr="00072CE2">
        <w:t xml:space="preserve"> </w:t>
      </w:r>
      <w:hyperlink r:id="rId40" w:history="1">
        <w:r w:rsidR="00072CE2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072CE2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41" w:history="1">
        <w:r w:rsidR="00072CE2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266D9A" w:rsidRDefault="002740EC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Przedstaw schemat produkcji lodów</w:t>
      </w:r>
      <w:r w:rsidR="006C19DC">
        <w:rPr>
          <w:rFonts w:ascii="Cambria" w:hAnsi="Cambria"/>
          <w:sz w:val="24"/>
          <w:szCs w:val="24"/>
        </w:rPr>
        <w:t>.</w:t>
      </w:r>
    </w:p>
    <w:p w:rsidR="002740EC" w:rsidRDefault="002740EC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Wymień urządzenia wykorzystywane w produkcji lodów.</w:t>
      </w:r>
    </w:p>
    <w:p w:rsidR="002740EC" w:rsidRDefault="002740EC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są najczęstsze  przyczyny zakażenia lodów?</w:t>
      </w:r>
    </w:p>
    <w:p w:rsidR="00C22DA2" w:rsidRDefault="00C22DA2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Wymień urządzenia do konfekcjonowania wyrobów cukierniczych.</w:t>
      </w:r>
    </w:p>
    <w:p w:rsidR="00C22DA2" w:rsidRDefault="00C22DA2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czego służą urządzenia do glazurowania i krajalnice.</w:t>
      </w:r>
    </w:p>
    <w:p w:rsidR="006C19DC" w:rsidRDefault="006C19DC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zagrożenia występują przy obsłudze żelownicy ?</w:t>
      </w:r>
    </w:p>
    <w:p w:rsidR="006C19DC" w:rsidRDefault="006C19DC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wykorzystujemy systemy przy pakowaniu wyrobów cukierniczych?</w:t>
      </w:r>
    </w:p>
    <w:p w:rsidR="00F74C69" w:rsidRDefault="00F74C69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623CB2" w:rsidRPr="00F74C69" w:rsidRDefault="00623CB2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kopiowane nie będę sprawdzane.</w:t>
      </w: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lastRenderedPageBreak/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30" w:rsidRDefault="00D10330" w:rsidP="002F4617">
      <w:pPr>
        <w:spacing w:after="0" w:line="240" w:lineRule="auto"/>
      </w:pPr>
      <w:r>
        <w:separator/>
      </w:r>
    </w:p>
  </w:endnote>
  <w:endnote w:type="continuationSeparator" w:id="0">
    <w:p w:rsidR="00D10330" w:rsidRDefault="00D10330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30" w:rsidRDefault="00D10330" w:rsidP="002F4617">
      <w:pPr>
        <w:spacing w:after="0" w:line="240" w:lineRule="auto"/>
      </w:pPr>
      <w:r>
        <w:separator/>
      </w:r>
    </w:p>
  </w:footnote>
  <w:footnote w:type="continuationSeparator" w:id="0">
    <w:p w:rsidR="00D10330" w:rsidRDefault="00D10330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Content>
      <w:p w:rsidR="00C22DA2" w:rsidRDefault="00C22DA2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DA2" w:rsidRDefault="00C22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354C6"/>
    <w:multiLevelType w:val="hybridMultilevel"/>
    <w:tmpl w:val="38FEEC8A"/>
    <w:lvl w:ilvl="0" w:tplc="CD7A404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2BDE"/>
    <w:multiLevelType w:val="hybridMultilevel"/>
    <w:tmpl w:val="660C799E"/>
    <w:lvl w:ilvl="0" w:tplc="75B40800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563EA"/>
    <w:multiLevelType w:val="hybridMultilevel"/>
    <w:tmpl w:val="5672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4586A"/>
    <w:multiLevelType w:val="multilevel"/>
    <w:tmpl w:val="72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86252"/>
    <w:multiLevelType w:val="hybridMultilevel"/>
    <w:tmpl w:val="DADEEEE6"/>
    <w:lvl w:ilvl="0" w:tplc="3A66E1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4935"/>
    <w:multiLevelType w:val="hybridMultilevel"/>
    <w:tmpl w:val="D22C793A"/>
    <w:lvl w:ilvl="0" w:tplc="AE660E3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F7789"/>
    <w:multiLevelType w:val="hybridMultilevel"/>
    <w:tmpl w:val="59602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B7DE2"/>
    <w:multiLevelType w:val="hybridMultilevel"/>
    <w:tmpl w:val="D4FE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F1524"/>
    <w:multiLevelType w:val="hybridMultilevel"/>
    <w:tmpl w:val="2AD6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0209F"/>
    <w:multiLevelType w:val="hybridMultilevel"/>
    <w:tmpl w:val="24066DFE"/>
    <w:lvl w:ilvl="0" w:tplc="910AD3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72FF9"/>
    <w:multiLevelType w:val="multilevel"/>
    <w:tmpl w:val="50F653B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5"/>
  </w:num>
  <w:num w:numId="5">
    <w:abstractNumId w:val="25"/>
  </w:num>
  <w:num w:numId="6">
    <w:abstractNumId w:val="6"/>
  </w:num>
  <w:num w:numId="7">
    <w:abstractNumId w:val="9"/>
  </w:num>
  <w:num w:numId="8">
    <w:abstractNumId w:val="19"/>
  </w:num>
  <w:num w:numId="9">
    <w:abstractNumId w:val="23"/>
  </w:num>
  <w:num w:numId="10">
    <w:abstractNumId w:val="28"/>
  </w:num>
  <w:num w:numId="11">
    <w:abstractNumId w:val="4"/>
  </w:num>
  <w:num w:numId="12">
    <w:abstractNumId w:val="14"/>
  </w:num>
  <w:num w:numId="13">
    <w:abstractNumId w:val="18"/>
  </w:num>
  <w:num w:numId="14">
    <w:abstractNumId w:val="11"/>
  </w:num>
  <w:num w:numId="15">
    <w:abstractNumId w:val="10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30"/>
  </w:num>
  <w:num w:numId="21">
    <w:abstractNumId w:val="2"/>
  </w:num>
  <w:num w:numId="22">
    <w:abstractNumId w:val="12"/>
  </w:num>
  <w:num w:numId="23">
    <w:abstractNumId w:val="31"/>
  </w:num>
  <w:num w:numId="24">
    <w:abstractNumId w:val="27"/>
  </w:num>
  <w:num w:numId="25">
    <w:abstractNumId w:val="20"/>
  </w:num>
  <w:num w:numId="26">
    <w:abstractNumId w:val="7"/>
  </w:num>
  <w:num w:numId="27">
    <w:abstractNumId w:val="26"/>
  </w:num>
  <w:num w:numId="28">
    <w:abstractNumId w:val="8"/>
  </w:num>
  <w:num w:numId="29">
    <w:abstractNumId w:val="2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02490"/>
    <w:rsid w:val="00005B6A"/>
    <w:rsid w:val="000104D0"/>
    <w:rsid w:val="000121F5"/>
    <w:rsid w:val="0002621D"/>
    <w:rsid w:val="00036898"/>
    <w:rsid w:val="00044127"/>
    <w:rsid w:val="00051AFC"/>
    <w:rsid w:val="000530AF"/>
    <w:rsid w:val="00072CE2"/>
    <w:rsid w:val="00087E2B"/>
    <w:rsid w:val="000971EA"/>
    <w:rsid w:val="000A1CA6"/>
    <w:rsid w:val="000A4BBF"/>
    <w:rsid w:val="000B7742"/>
    <w:rsid w:val="000C7491"/>
    <w:rsid w:val="000D2E18"/>
    <w:rsid w:val="000F4758"/>
    <w:rsid w:val="00121D64"/>
    <w:rsid w:val="0013308C"/>
    <w:rsid w:val="0015062B"/>
    <w:rsid w:val="00160394"/>
    <w:rsid w:val="001654D5"/>
    <w:rsid w:val="001661F5"/>
    <w:rsid w:val="0017200B"/>
    <w:rsid w:val="00186941"/>
    <w:rsid w:val="001931EA"/>
    <w:rsid w:val="001C2CFE"/>
    <w:rsid w:val="001D3A51"/>
    <w:rsid w:val="001D5FD3"/>
    <w:rsid w:val="001E0690"/>
    <w:rsid w:val="001E17C4"/>
    <w:rsid w:val="001F42C8"/>
    <w:rsid w:val="00204B69"/>
    <w:rsid w:val="00221DDE"/>
    <w:rsid w:val="00245B71"/>
    <w:rsid w:val="00266D9A"/>
    <w:rsid w:val="002740EC"/>
    <w:rsid w:val="00281DBE"/>
    <w:rsid w:val="002C57CE"/>
    <w:rsid w:val="002E63E2"/>
    <w:rsid w:val="002F4617"/>
    <w:rsid w:val="0030484B"/>
    <w:rsid w:val="00320A48"/>
    <w:rsid w:val="003210A9"/>
    <w:rsid w:val="00335CC3"/>
    <w:rsid w:val="00356BE3"/>
    <w:rsid w:val="00362CE7"/>
    <w:rsid w:val="00377FCD"/>
    <w:rsid w:val="003B252B"/>
    <w:rsid w:val="003B54A1"/>
    <w:rsid w:val="003B6060"/>
    <w:rsid w:val="003C6070"/>
    <w:rsid w:val="003D1E97"/>
    <w:rsid w:val="00403488"/>
    <w:rsid w:val="00403C30"/>
    <w:rsid w:val="00425C58"/>
    <w:rsid w:val="004668A9"/>
    <w:rsid w:val="0046721B"/>
    <w:rsid w:val="004674A0"/>
    <w:rsid w:val="004736D4"/>
    <w:rsid w:val="0047693B"/>
    <w:rsid w:val="00484170"/>
    <w:rsid w:val="00493408"/>
    <w:rsid w:val="0049672C"/>
    <w:rsid w:val="004B2435"/>
    <w:rsid w:val="004B2870"/>
    <w:rsid w:val="004C1AE4"/>
    <w:rsid w:val="004D662E"/>
    <w:rsid w:val="00505010"/>
    <w:rsid w:val="00542556"/>
    <w:rsid w:val="00546EF9"/>
    <w:rsid w:val="0056206B"/>
    <w:rsid w:val="005823D0"/>
    <w:rsid w:val="005852C8"/>
    <w:rsid w:val="00590C58"/>
    <w:rsid w:val="005A5847"/>
    <w:rsid w:val="005B364D"/>
    <w:rsid w:val="005D782D"/>
    <w:rsid w:val="005E112C"/>
    <w:rsid w:val="00622C1A"/>
    <w:rsid w:val="00623CB2"/>
    <w:rsid w:val="00631C1A"/>
    <w:rsid w:val="00653DB3"/>
    <w:rsid w:val="006727DB"/>
    <w:rsid w:val="00675A45"/>
    <w:rsid w:val="0068289F"/>
    <w:rsid w:val="00683808"/>
    <w:rsid w:val="006C19DC"/>
    <w:rsid w:val="006F5FE9"/>
    <w:rsid w:val="00713D55"/>
    <w:rsid w:val="007279C9"/>
    <w:rsid w:val="00774ECE"/>
    <w:rsid w:val="00777D7F"/>
    <w:rsid w:val="00787FB5"/>
    <w:rsid w:val="007A2449"/>
    <w:rsid w:val="007E6F3C"/>
    <w:rsid w:val="00804142"/>
    <w:rsid w:val="00812AF4"/>
    <w:rsid w:val="00837C0C"/>
    <w:rsid w:val="008415AF"/>
    <w:rsid w:val="0084161A"/>
    <w:rsid w:val="00871940"/>
    <w:rsid w:val="008B296B"/>
    <w:rsid w:val="008C4A13"/>
    <w:rsid w:val="008E23D4"/>
    <w:rsid w:val="008E6785"/>
    <w:rsid w:val="008E71F0"/>
    <w:rsid w:val="008F752D"/>
    <w:rsid w:val="009077CC"/>
    <w:rsid w:val="00923533"/>
    <w:rsid w:val="00942029"/>
    <w:rsid w:val="00986784"/>
    <w:rsid w:val="009C2985"/>
    <w:rsid w:val="009D6AEE"/>
    <w:rsid w:val="009E15DE"/>
    <w:rsid w:val="009E168D"/>
    <w:rsid w:val="00A15E47"/>
    <w:rsid w:val="00A1710E"/>
    <w:rsid w:val="00A221A4"/>
    <w:rsid w:val="00A3719C"/>
    <w:rsid w:val="00A4424F"/>
    <w:rsid w:val="00A5531A"/>
    <w:rsid w:val="00A57B66"/>
    <w:rsid w:val="00A64720"/>
    <w:rsid w:val="00A734A6"/>
    <w:rsid w:val="00AD2E92"/>
    <w:rsid w:val="00AD4B9B"/>
    <w:rsid w:val="00AE5D6D"/>
    <w:rsid w:val="00B219D5"/>
    <w:rsid w:val="00B22E27"/>
    <w:rsid w:val="00B3022C"/>
    <w:rsid w:val="00B4405D"/>
    <w:rsid w:val="00B47847"/>
    <w:rsid w:val="00B749B5"/>
    <w:rsid w:val="00B74C70"/>
    <w:rsid w:val="00B94FDC"/>
    <w:rsid w:val="00BB5206"/>
    <w:rsid w:val="00BD2301"/>
    <w:rsid w:val="00BE0A86"/>
    <w:rsid w:val="00C20C6B"/>
    <w:rsid w:val="00C22DA2"/>
    <w:rsid w:val="00C230E6"/>
    <w:rsid w:val="00C33D66"/>
    <w:rsid w:val="00C34FF5"/>
    <w:rsid w:val="00C3545C"/>
    <w:rsid w:val="00C365EB"/>
    <w:rsid w:val="00C4115B"/>
    <w:rsid w:val="00C41D16"/>
    <w:rsid w:val="00C46B47"/>
    <w:rsid w:val="00C55A2D"/>
    <w:rsid w:val="00C5771F"/>
    <w:rsid w:val="00C57BD5"/>
    <w:rsid w:val="00C912C5"/>
    <w:rsid w:val="00C944DA"/>
    <w:rsid w:val="00CA5A33"/>
    <w:rsid w:val="00CE2B93"/>
    <w:rsid w:val="00D10330"/>
    <w:rsid w:val="00D1101D"/>
    <w:rsid w:val="00D17087"/>
    <w:rsid w:val="00D179E3"/>
    <w:rsid w:val="00D50A5B"/>
    <w:rsid w:val="00D70250"/>
    <w:rsid w:val="00D805ED"/>
    <w:rsid w:val="00D87E8E"/>
    <w:rsid w:val="00D93C81"/>
    <w:rsid w:val="00DC36BF"/>
    <w:rsid w:val="00DD53FD"/>
    <w:rsid w:val="00DD5535"/>
    <w:rsid w:val="00DF100C"/>
    <w:rsid w:val="00DF6443"/>
    <w:rsid w:val="00E04A87"/>
    <w:rsid w:val="00E0578C"/>
    <w:rsid w:val="00E06545"/>
    <w:rsid w:val="00E1051B"/>
    <w:rsid w:val="00E23041"/>
    <w:rsid w:val="00E32960"/>
    <w:rsid w:val="00E4690A"/>
    <w:rsid w:val="00E52326"/>
    <w:rsid w:val="00E56615"/>
    <w:rsid w:val="00E648D6"/>
    <w:rsid w:val="00E669AD"/>
    <w:rsid w:val="00E74458"/>
    <w:rsid w:val="00E753BB"/>
    <w:rsid w:val="00E816B4"/>
    <w:rsid w:val="00EA3408"/>
    <w:rsid w:val="00ED0A3E"/>
    <w:rsid w:val="00ED3D4D"/>
    <w:rsid w:val="00EE212B"/>
    <w:rsid w:val="00F1451F"/>
    <w:rsid w:val="00F42E44"/>
    <w:rsid w:val="00F47011"/>
    <w:rsid w:val="00F60CC1"/>
    <w:rsid w:val="00F70274"/>
    <w:rsid w:val="00F74C69"/>
    <w:rsid w:val="00F85EE2"/>
    <w:rsid w:val="00F9367F"/>
    <w:rsid w:val="00FB7B14"/>
    <w:rsid w:val="00FE224A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C690"/>
  <w15:docId w15:val="{F43214F1-9009-44B2-9D17-5C3C9D2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yperlink" Target="mailto:vkuklinska@ckz.swidnic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hyperlink" Target="mailto:viola300@autograf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2AE54-4AE8-4A02-A6A2-DE814352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cp:lastModifiedBy>Alek</cp:lastModifiedBy>
  <cp:revision>46</cp:revision>
  <dcterms:created xsi:type="dcterms:W3CDTF">2021-03-01T14:56:00Z</dcterms:created>
  <dcterms:modified xsi:type="dcterms:W3CDTF">2021-03-01T18:17:00Z</dcterms:modified>
</cp:coreProperties>
</file>