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FB1" w:rsidRDefault="00313964">
      <w:r>
        <w:t xml:space="preserve">                                                                Materiał</w:t>
      </w:r>
    </w:p>
    <w:p w:rsidR="00313964" w:rsidRDefault="00313964">
      <w:pPr>
        <w:rPr>
          <w:b/>
          <w:sz w:val="24"/>
          <w:szCs w:val="24"/>
        </w:rPr>
      </w:pPr>
      <w:r>
        <w:t xml:space="preserve">          </w:t>
      </w:r>
      <w:r w:rsidRPr="00313964">
        <w:rPr>
          <w:b/>
          <w:color w:val="FF0000"/>
          <w:sz w:val="28"/>
          <w:szCs w:val="28"/>
        </w:rPr>
        <w:t>Surowce i dodatki do żywności stosowane w produkcji cukierniczej cz. 2</w:t>
      </w:r>
    </w:p>
    <w:p w:rsidR="00313964" w:rsidRDefault="001B0E7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313964">
        <w:rPr>
          <w:b/>
          <w:sz w:val="24"/>
          <w:szCs w:val="24"/>
        </w:rPr>
        <w:t>1.Owoce, warzywa stosowane w ciastkarstwie i ich przetwory.</w:t>
      </w:r>
    </w:p>
    <w:p w:rsidR="001B0E70" w:rsidRDefault="001B0E70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0"/>
            <wp:docPr id="2" name="Obraz 2" descr="Owoce – wartości odżywcze, witaminy. Jakie są rodzaje owoców? -  PoradnikZdro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woce – wartości odżywcze, witaminy. Jakie są rodzaje owoców? -  PoradnikZdrowie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64" w:rsidRDefault="00313964">
      <w:pPr>
        <w:rPr>
          <w:sz w:val="24"/>
          <w:szCs w:val="24"/>
        </w:rPr>
      </w:pPr>
      <w:r w:rsidRPr="00313964">
        <w:rPr>
          <w:sz w:val="24"/>
          <w:szCs w:val="24"/>
        </w:rPr>
        <w:t>W ciastkarstwie</w:t>
      </w:r>
      <w:r>
        <w:rPr>
          <w:sz w:val="24"/>
          <w:szCs w:val="24"/>
        </w:rPr>
        <w:t xml:space="preserve"> w stanie świeżym wykorzystuje się większość owoców, w zależności od sezonu. Ogólnie dzieli się na soczyste i suche. Owoce soczyste to te , w których podczas dojrzewania wytwarza się  miękka, soczysta i aromatyczna owocnia. Owoce suche to te, których owocnia podczas dojrzewania twardnieje i drewnieje.</w:t>
      </w:r>
    </w:p>
    <w:p w:rsidR="001B0E70" w:rsidRDefault="001B0E70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56545"/>
            <wp:effectExtent l="0" t="0" r="0" b="0"/>
            <wp:docPr id="1" name="Obraz 1" descr="Zastosowanie owoców i warzyw w żywieniu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tosowanie owoców i warzyw w żywieniu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70" w:rsidRDefault="001B0E70">
      <w:pPr>
        <w:rPr>
          <w:sz w:val="24"/>
          <w:szCs w:val="24"/>
        </w:rPr>
      </w:pPr>
      <w:r>
        <w:rPr>
          <w:sz w:val="24"/>
          <w:szCs w:val="24"/>
        </w:rPr>
        <w:t>W produkcji ciastkarskiej zastosowanie owoców w wyrobach  pozwala:</w:t>
      </w:r>
    </w:p>
    <w:p w:rsidR="001B0E70" w:rsidRDefault="001B0E70" w:rsidP="001B0E7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Podnieść walory smakowe i zapachowe</w:t>
      </w:r>
    </w:p>
    <w:p w:rsidR="001B0E70" w:rsidRDefault="001B0E70" w:rsidP="001B0E7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Zwiększyć wartość odżywczą ciast i ciasteczek</w:t>
      </w:r>
    </w:p>
    <w:p w:rsidR="001B0E70" w:rsidRDefault="001B0E70" w:rsidP="001B0E7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Obniżyć wartość energetyczną wyrobów ciastkarskich</w:t>
      </w:r>
    </w:p>
    <w:p w:rsidR="001B0E70" w:rsidRDefault="001B0E70" w:rsidP="001B0E7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Poszerzyć i uatrakcyjnić asortyment wyrobów.</w:t>
      </w:r>
    </w:p>
    <w:p w:rsidR="001B0E70" w:rsidRPr="001B0E70" w:rsidRDefault="001B0E70" w:rsidP="001B0E7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Zapewnić estetyczny wygląd wyrobom</w:t>
      </w:r>
    </w:p>
    <w:p w:rsidR="001B0E70" w:rsidRDefault="001B0E70">
      <w:pPr>
        <w:rPr>
          <w:sz w:val="24"/>
          <w:szCs w:val="24"/>
        </w:rPr>
      </w:pPr>
      <w:r w:rsidRPr="00D53721">
        <w:rPr>
          <w:color w:val="FF0000"/>
          <w:sz w:val="24"/>
          <w:szCs w:val="24"/>
        </w:rPr>
        <w:t>Owoce jagodowe</w:t>
      </w:r>
      <w:r>
        <w:rPr>
          <w:sz w:val="24"/>
          <w:szCs w:val="24"/>
        </w:rPr>
        <w:t xml:space="preserve">  świeże są naj mniej </w:t>
      </w:r>
      <w:r w:rsidR="00D53721">
        <w:rPr>
          <w:sz w:val="24"/>
          <w:szCs w:val="24"/>
        </w:rPr>
        <w:t>trwałe. Nadają się do nadziewania wyrobów, układania na powierzchni oraz doskonale wyglądają i smakują pod warstwą galaretki</w:t>
      </w:r>
    </w:p>
    <w:p w:rsidR="00D53721" w:rsidRDefault="00D53721">
      <w:pPr>
        <w:rPr>
          <w:sz w:val="24"/>
          <w:szCs w:val="24"/>
        </w:rPr>
      </w:pPr>
      <w:r w:rsidRPr="00D53721">
        <w:rPr>
          <w:color w:val="FF0000"/>
          <w:sz w:val="24"/>
          <w:szCs w:val="24"/>
        </w:rPr>
        <w:t>Owoce ziarnkowe</w:t>
      </w:r>
      <w:r>
        <w:rPr>
          <w:sz w:val="24"/>
          <w:szCs w:val="24"/>
        </w:rPr>
        <w:t xml:space="preserve"> zachowują dłużej przydatność do spożycia. Przed  użyciem trzeba je umyć , obrać ze skórki, oczyścić z gniazd nasiennych i pokroić lub rozdrobnić. Najczęściej wykorzystuje się jabłka, gruszki zawierają więcej wody, mniej kwasów, co powoduje ze sok wsiąka w ciasto podczas pieczenia i obniża jego jakość. Pigwy wykorzystuje się wyłącznie w stanie przetworzonym, ponieważ są  bardzo twarde i cierpkie.</w:t>
      </w:r>
    </w:p>
    <w:p w:rsidR="00D53721" w:rsidRDefault="00D53721">
      <w:pPr>
        <w:rPr>
          <w:sz w:val="24"/>
          <w:szCs w:val="24"/>
        </w:rPr>
      </w:pPr>
      <w:r w:rsidRPr="000F10DB">
        <w:rPr>
          <w:color w:val="FF0000"/>
          <w:sz w:val="24"/>
          <w:szCs w:val="24"/>
        </w:rPr>
        <w:t>Owoce pestkowe</w:t>
      </w:r>
      <w:r>
        <w:rPr>
          <w:sz w:val="24"/>
          <w:szCs w:val="24"/>
        </w:rPr>
        <w:t>, zwłaszcza morele, śliwki węgierki dobrze znoszą temp. wypieku.  Owoce te można zalewać galaretką</w:t>
      </w:r>
      <w:r w:rsidR="000F10DB">
        <w:rPr>
          <w:sz w:val="24"/>
          <w:szCs w:val="24"/>
        </w:rPr>
        <w:t xml:space="preserve"> </w:t>
      </w:r>
      <w:r>
        <w:rPr>
          <w:sz w:val="24"/>
          <w:szCs w:val="24"/>
        </w:rPr>
        <w:t>.Przed produkcją należy je umyć , odsączyć, wypestkować</w:t>
      </w:r>
      <w:r w:rsidR="000F10DB">
        <w:rPr>
          <w:sz w:val="24"/>
          <w:szCs w:val="24"/>
        </w:rPr>
        <w:t xml:space="preserve"> a brzoskwinie sparzyć i obrać ze skórki.</w:t>
      </w:r>
    </w:p>
    <w:p w:rsidR="000F10DB" w:rsidRDefault="000F10DB">
      <w:pPr>
        <w:rPr>
          <w:sz w:val="24"/>
          <w:szCs w:val="24"/>
        </w:rPr>
      </w:pPr>
      <w:r w:rsidRPr="000F10DB">
        <w:rPr>
          <w:color w:val="FF0000"/>
          <w:sz w:val="24"/>
          <w:szCs w:val="24"/>
        </w:rPr>
        <w:lastRenderedPageBreak/>
        <w:t>Owoce południowe</w:t>
      </w:r>
      <w:r>
        <w:rPr>
          <w:sz w:val="24"/>
          <w:szCs w:val="24"/>
        </w:rPr>
        <w:t xml:space="preserve"> stanowią bardzo zróżnicowaną grupę. Można je używać do nadzień, kremów i mas. Ananas , kiwi w stanie świeżym zawierają kwasy niekorzystnie wpływające na żelowanie galaretek.</w:t>
      </w:r>
    </w:p>
    <w:p w:rsidR="000F10DB" w:rsidRPr="000F10DB" w:rsidRDefault="000F10DB">
      <w:pPr>
        <w:rPr>
          <w:sz w:val="24"/>
          <w:szCs w:val="24"/>
        </w:rPr>
      </w:pPr>
      <w:r w:rsidRPr="000F10DB">
        <w:rPr>
          <w:color w:val="FF0000"/>
          <w:sz w:val="24"/>
          <w:szCs w:val="24"/>
        </w:rPr>
        <w:t>Owoce suszone</w:t>
      </w:r>
      <w:r>
        <w:rPr>
          <w:sz w:val="24"/>
          <w:szCs w:val="24"/>
        </w:rPr>
        <w:t xml:space="preserve"> często stosowane w ciastkarstwie i cukiernictwie to rodzynki, figi, daktyle, morele, brzoskwinie, żurawina. Nadają się do nadzień  do ciast i mas</w:t>
      </w:r>
    </w:p>
    <w:p w:rsidR="000F10DB" w:rsidRDefault="000F10DB">
      <w:pPr>
        <w:rPr>
          <w:noProof/>
          <w:lang w:eastAsia="pl-PL"/>
        </w:rPr>
      </w:pPr>
    </w:p>
    <w:p w:rsidR="000F10DB" w:rsidRDefault="000F10D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57775" cy="4362450"/>
            <wp:effectExtent l="0" t="0" r="0" b="0"/>
            <wp:docPr id="3" name="Obraz 3" descr="Suszone owoce. Zdrowa przekąska czy bomba kaloryczna? [SUSZONE MORELE] I  Żywienie My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szone owoce. Zdrowa przekąska czy bomba kaloryczna? [SUSZONE MORELE] I  Żywienie Myfit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9186" r="3264" b="6665"/>
                    <a:stretch/>
                  </pic:blipFill>
                  <pic:spPr bwMode="auto">
                    <a:xfrm>
                      <a:off x="0" y="0"/>
                      <a:ext cx="5058271" cy="43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DB" w:rsidRDefault="000F10DB">
      <w:pPr>
        <w:rPr>
          <w:sz w:val="24"/>
          <w:szCs w:val="24"/>
        </w:rPr>
      </w:pPr>
      <w:r w:rsidRPr="006F2F8C">
        <w:rPr>
          <w:color w:val="FF0000"/>
          <w:sz w:val="24"/>
          <w:szCs w:val="24"/>
        </w:rPr>
        <w:t>Owoce suche i nasiona</w:t>
      </w:r>
      <w:r>
        <w:rPr>
          <w:sz w:val="24"/>
          <w:szCs w:val="24"/>
        </w:rPr>
        <w:t xml:space="preserve"> obejmują orzechy i migdały</w:t>
      </w:r>
      <w:r w:rsidR="006F2F8C">
        <w:rPr>
          <w:sz w:val="24"/>
          <w:szCs w:val="24"/>
        </w:rPr>
        <w:t>. Znalazły szerokie zastosowanie jako:</w:t>
      </w:r>
    </w:p>
    <w:p w:rsidR="006F2F8C" w:rsidRDefault="006F2F8C" w:rsidP="006F2F8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Bakalie do keksów, mas serowych, makowych, lodów</w:t>
      </w:r>
    </w:p>
    <w:p w:rsidR="006F2F8C" w:rsidRDefault="006F2F8C" w:rsidP="006F2F8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Surowiec do produkcji mas orzechowych i marcepanu</w:t>
      </w:r>
    </w:p>
    <w:p w:rsidR="006F2F8C" w:rsidRDefault="006F2F8C" w:rsidP="006F2F8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Składniki kremów, nadzień , czekolad, batonów, cukierków</w:t>
      </w:r>
    </w:p>
    <w:p w:rsidR="006F2F8C" w:rsidRDefault="006F2F8C" w:rsidP="006F2F8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Posypki do ciast, tortów, wyrobów cukierniczych</w:t>
      </w:r>
    </w:p>
    <w:p w:rsidR="006F2F8C" w:rsidRPr="006F2F8C" w:rsidRDefault="006F2F8C" w:rsidP="006F2F8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Surowiec do produkcji masła orzechowego</w:t>
      </w:r>
    </w:p>
    <w:p w:rsidR="006F2F8C" w:rsidRDefault="006F2F8C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377693"/>
            <wp:effectExtent l="0" t="0" r="0" b="0"/>
            <wp:docPr id="4" name="Obraz 4" descr="Rodzaje orzechów jadalnych - jedz i smakuj na zdrowie !!! -  www.bioking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dzaje orzechów jadalnych - jedz i smakuj na zdrowie !!! -  www.bioking.com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8C" w:rsidRDefault="006F2F8C">
      <w:pPr>
        <w:rPr>
          <w:color w:val="FF0000"/>
          <w:sz w:val="24"/>
          <w:szCs w:val="24"/>
        </w:rPr>
      </w:pPr>
      <w:r w:rsidRPr="006F2F8C">
        <w:rPr>
          <w:color w:val="FF0000"/>
          <w:sz w:val="24"/>
          <w:szCs w:val="24"/>
        </w:rPr>
        <w:t>Przetwory owocowe i warzywne</w:t>
      </w:r>
      <w:r>
        <w:rPr>
          <w:color w:val="FF0000"/>
          <w:sz w:val="24"/>
          <w:szCs w:val="24"/>
        </w:rPr>
        <w:t>. Przetwory owocowe używane w produkcji to:</w:t>
      </w:r>
    </w:p>
    <w:p w:rsidR="006F2F8C" w:rsidRDefault="006F2F8C">
      <w:pPr>
        <w:rPr>
          <w:sz w:val="24"/>
          <w:szCs w:val="24"/>
        </w:rPr>
      </w:pPr>
      <w:r>
        <w:rPr>
          <w:sz w:val="24"/>
          <w:szCs w:val="24"/>
        </w:rPr>
        <w:t>Owoce mrożone, owoce pasteryzowane, pulpy owocowe, przeciery owocowe, wsady owocowe, soki owocowe zagęszczone, marmolady, dżemy i konfitury, owoce w żelu, owoce kandyzowane, jabłka prażone</w:t>
      </w:r>
      <w:r w:rsidR="00C436D9">
        <w:rPr>
          <w:sz w:val="24"/>
          <w:szCs w:val="24"/>
        </w:rPr>
        <w:t>.</w:t>
      </w:r>
    </w:p>
    <w:p w:rsidR="00C436D9" w:rsidRDefault="00C436D9">
      <w:pPr>
        <w:rPr>
          <w:sz w:val="24"/>
          <w:szCs w:val="24"/>
        </w:rPr>
      </w:pPr>
      <w:r>
        <w:rPr>
          <w:sz w:val="24"/>
          <w:szCs w:val="24"/>
        </w:rPr>
        <w:t>W formie kandyzowanej wykorzystuje się również niektóre warzywa: marchew, dynię , rabarbar.</w:t>
      </w:r>
    </w:p>
    <w:p w:rsidR="00C436D9" w:rsidRDefault="00C436D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C436D9">
        <w:rPr>
          <w:b/>
          <w:sz w:val="24"/>
          <w:szCs w:val="24"/>
        </w:rPr>
        <w:t>2.Używki</w:t>
      </w:r>
    </w:p>
    <w:p w:rsidR="00C436D9" w:rsidRDefault="00C436D9">
      <w:pPr>
        <w:rPr>
          <w:sz w:val="24"/>
          <w:szCs w:val="24"/>
        </w:rPr>
      </w:pPr>
      <w:r>
        <w:rPr>
          <w:b/>
          <w:sz w:val="24"/>
          <w:szCs w:val="24"/>
        </w:rPr>
        <w:t>U</w:t>
      </w:r>
      <w:r>
        <w:rPr>
          <w:sz w:val="24"/>
          <w:szCs w:val="24"/>
        </w:rPr>
        <w:t>żywki to produkty spożywcze nie mające właściwości odżywczych, zawierające substancje, które działają pobudzająco na układ nerwowy. Mogą się charakteryzować  się mocnym aromatem i innymi cechami wpływającymi na smak produktów.</w:t>
      </w:r>
    </w:p>
    <w:p w:rsidR="00C436D9" w:rsidRDefault="00C436D9">
      <w:pPr>
        <w:rPr>
          <w:sz w:val="24"/>
          <w:szCs w:val="24"/>
        </w:rPr>
      </w:pPr>
      <w:r>
        <w:rPr>
          <w:sz w:val="24"/>
          <w:szCs w:val="24"/>
        </w:rPr>
        <w:t>Do używek stosowanych w ciastkarstwie i cukiernictwie nalezą:</w:t>
      </w:r>
    </w:p>
    <w:p w:rsidR="00C436D9" w:rsidRDefault="00C436D9" w:rsidP="00C436D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Spirytus</w:t>
      </w:r>
    </w:p>
    <w:p w:rsidR="00C436D9" w:rsidRDefault="00C436D9" w:rsidP="00C436D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Aromatyczne alkohole(winiak, arak, rum, </w:t>
      </w:r>
      <w:proofErr w:type="spellStart"/>
      <w:r>
        <w:rPr>
          <w:sz w:val="24"/>
          <w:szCs w:val="24"/>
        </w:rPr>
        <w:t>kirsch</w:t>
      </w:r>
      <w:proofErr w:type="spellEnd"/>
      <w:r>
        <w:rPr>
          <w:sz w:val="24"/>
          <w:szCs w:val="24"/>
        </w:rPr>
        <w:t>)</w:t>
      </w:r>
    </w:p>
    <w:p w:rsidR="00C436D9" w:rsidRDefault="00C436D9" w:rsidP="00C436D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Ajerkoniak</w:t>
      </w:r>
    </w:p>
    <w:p w:rsidR="00C436D9" w:rsidRDefault="00C436D9" w:rsidP="00C436D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Kawa</w:t>
      </w:r>
    </w:p>
    <w:p w:rsidR="00C436D9" w:rsidRPr="00C436D9" w:rsidRDefault="00C436D9" w:rsidP="00C436D9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kakao</w:t>
      </w:r>
    </w:p>
    <w:p w:rsidR="00D53721" w:rsidRDefault="008C5CFC">
      <w:pPr>
        <w:rPr>
          <w:sz w:val="24"/>
          <w:szCs w:val="24"/>
        </w:rPr>
      </w:pPr>
      <w:r w:rsidRPr="008C5CFC">
        <w:rPr>
          <w:color w:val="C00000"/>
          <w:sz w:val="24"/>
          <w:szCs w:val="24"/>
        </w:rPr>
        <w:t>Używki alkoholowe</w:t>
      </w:r>
      <w:r>
        <w:rPr>
          <w:sz w:val="24"/>
          <w:szCs w:val="24"/>
        </w:rPr>
        <w:t xml:space="preserve"> stosuje się w niewielkich ilościach do kremów, mas orzechowych, glazury, syropów do nasączania, nadzień do karmelków, pralin, wyrobów czekoladowych oraz do nasączania owoców.</w:t>
      </w:r>
    </w:p>
    <w:p w:rsidR="008C5CFC" w:rsidRDefault="008C5CFC">
      <w:pPr>
        <w:rPr>
          <w:sz w:val="24"/>
          <w:szCs w:val="24"/>
        </w:rPr>
      </w:pPr>
      <w:r w:rsidRPr="008C5CFC">
        <w:rPr>
          <w:color w:val="C00000"/>
          <w:sz w:val="24"/>
          <w:szCs w:val="24"/>
        </w:rPr>
        <w:t>Kawa n</w:t>
      </w:r>
      <w:r>
        <w:rPr>
          <w:sz w:val="24"/>
          <w:szCs w:val="24"/>
        </w:rPr>
        <w:t>ajlepszy aromat nadaje wyrobom świeżo mielona kawa ziarnista, dodawana w postaci suchej zmielonej. Wykorzystuje się ją do produkcji ciast biszkoptowych o smaku kawowym, herbatników, kremów, lodów, batonów, czekolad.</w:t>
      </w:r>
    </w:p>
    <w:p w:rsidR="008C5CFC" w:rsidRDefault="008C5CFC">
      <w:pPr>
        <w:rPr>
          <w:sz w:val="24"/>
          <w:szCs w:val="24"/>
        </w:rPr>
      </w:pPr>
      <w:r w:rsidRPr="008C5CFC">
        <w:rPr>
          <w:color w:val="C00000"/>
          <w:sz w:val="24"/>
          <w:szCs w:val="24"/>
        </w:rPr>
        <w:t>Kakao.</w:t>
      </w:r>
      <w:r>
        <w:rPr>
          <w:sz w:val="24"/>
          <w:szCs w:val="24"/>
        </w:rPr>
        <w:t xml:space="preserve">  Z ziaren kakaowego otrzymuje się miazgę kakaową, tłuszcz kakaowy, kakao w proszku, czekolady, polewy i nadzienia </w:t>
      </w:r>
      <w:r w:rsidR="005F578A">
        <w:rPr>
          <w:sz w:val="24"/>
          <w:szCs w:val="24"/>
        </w:rPr>
        <w:t>. W zależności od zawartości tłuszczu wyróżnia się kakao:</w:t>
      </w:r>
    </w:p>
    <w:p w:rsidR="005F578A" w:rsidRDefault="005F578A" w:rsidP="005F578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wyborowe zaw. tł. powyżej 22%</w:t>
      </w:r>
    </w:p>
    <w:p w:rsidR="005F578A" w:rsidRDefault="005F578A" w:rsidP="005F578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pełnotłuste o zaw. tł. od 20 do 22%</w:t>
      </w:r>
    </w:p>
    <w:p w:rsidR="005F578A" w:rsidRDefault="005F578A" w:rsidP="005F578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tłuste od 15 do 17%</w:t>
      </w:r>
    </w:p>
    <w:p w:rsidR="005F578A" w:rsidRDefault="005F578A" w:rsidP="005F578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małotłuste od 9 do 11%</w:t>
      </w:r>
    </w:p>
    <w:p w:rsidR="005F578A" w:rsidRDefault="005F578A" w:rsidP="005F578A">
      <w:pPr>
        <w:rPr>
          <w:b/>
          <w:sz w:val="24"/>
          <w:szCs w:val="24"/>
        </w:rPr>
      </w:pPr>
      <w:r w:rsidRPr="005F578A">
        <w:rPr>
          <w:b/>
          <w:sz w:val="24"/>
          <w:szCs w:val="24"/>
        </w:rPr>
        <w:t xml:space="preserve">             3. Substancje dodatkowe</w:t>
      </w:r>
    </w:p>
    <w:p w:rsidR="00241FEA" w:rsidRDefault="00241FEA" w:rsidP="005F578A">
      <w:pPr>
        <w:rPr>
          <w:sz w:val="24"/>
          <w:szCs w:val="24"/>
        </w:rPr>
      </w:pPr>
      <w:r>
        <w:rPr>
          <w:b/>
          <w:sz w:val="24"/>
          <w:szCs w:val="24"/>
        </w:rPr>
        <w:t>S</w:t>
      </w:r>
      <w:r>
        <w:rPr>
          <w:sz w:val="24"/>
          <w:szCs w:val="24"/>
        </w:rPr>
        <w:t>ubstancje dodatkowe do żywności to te, których samych nie spożywa się jako żywności, ale dodaje do produktu spożywczego w celu polepszenia jego właściwości technologicznych, mimo że nie są jego typowym składnikiem. Obejmuje następujące grupy:</w:t>
      </w:r>
    </w:p>
    <w:p w:rsidR="00241FEA" w:rsidRPr="00241FEA" w:rsidRDefault="00241FEA" w:rsidP="00241FEA">
      <w:pPr>
        <w:pStyle w:val="Akapitzlist"/>
        <w:numPr>
          <w:ilvl w:val="0"/>
          <w:numId w:val="5"/>
        </w:numPr>
        <w:rPr>
          <w:color w:val="FF0000"/>
          <w:sz w:val="24"/>
          <w:szCs w:val="24"/>
        </w:rPr>
      </w:pPr>
      <w:r w:rsidRPr="00241FEA">
        <w:rPr>
          <w:color w:val="FF0000"/>
          <w:sz w:val="24"/>
          <w:szCs w:val="24"/>
        </w:rPr>
        <w:t>substancje słodzące</w:t>
      </w:r>
    </w:p>
    <w:p w:rsidR="00241FEA" w:rsidRPr="00241FEA" w:rsidRDefault="00241FEA" w:rsidP="00241FEA">
      <w:pPr>
        <w:pStyle w:val="Akapitzlist"/>
        <w:numPr>
          <w:ilvl w:val="0"/>
          <w:numId w:val="5"/>
        </w:numPr>
        <w:rPr>
          <w:color w:val="FF0000"/>
          <w:sz w:val="24"/>
          <w:szCs w:val="24"/>
        </w:rPr>
      </w:pPr>
      <w:r w:rsidRPr="00241FEA">
        <w:rPr>
          <w:color w:val="FF0000"/>
          <w:sz w:val="24"/>
          <w:szCs w:val="24"/>
        </w:rPr>
        <w:t>barwniki</w:t>
      </w:r>
    </w:p>
    <w:p w:rsidR="00241FEA" w:rsidRPr="00241FEA" w:rsidRDefault="00241FEA" w:rsidP="00241FEA">
      <w:pPr>
        <w:pStyle w:val="Akapitzlist"/>
        <w:numPr>
          <w:ilvl w:val="0"/>
          <w:numId w:val="5"/>
        </w:numPr>
        <w:rPr>
          <w:color w:val="FF0000"/>
          <w:sz w:val="24"/>
          <w:szCs w:val="24"/>
        </w:rPr>
      </w:pPr>
      <w:r w:rsidRPr="00241FEA">
        <w:rPr>
          <w:color w:val="FF0000"/>
          <w:sz w:val="24"/>
          <w:szCs w:val="24"/>
        </w:rPr>
        <w:t>inne niż barwniki i substancje słodzące</w:t>
      </w:r>
    </w:p>
    <w:p w:rsidR="00241FEA" w:rsidRDefault="00241FEA" w:rsidP="00241FEA">
      <w:pPr>
        <w:rPr>
          <w:sz w:val="24"/>
          <w:szCs w:val="24"/>
        </w:rPr>
      </w:pPr>
      <w:r w:rsidRPr="00241FEA">
        <w:rPr>
          <w:b/>
          <w:color w:val="FF0000"/>
          <w:sz w:val="24"/>
          <w:szCs w:val="24"/>
        </w:rPr>
        <w:t>Barwniki</w:t>
      </w:r>
      <w:r>
        <w:rPr>
          <w:b/>
          <w:color w:val="FF0000"/>
          <w:sz w:val="24"/>
          <w:szCs w:val="24"/>
        </w:rPr>
        <w:t xml:space="preserve"> </w:t>
      </w:r>
      <w:r w:rsidRPr="00241FEA">
        <w:rPr>
          <w:sz w:val="24"/>
          <w:szCs w:val="24"/>
        </w:rPr>
        <w:t>to związki chemiczne i ich mieszaniny mające zdolność</w:t>
      </w:r>
      <w:r>
        <w:rPr>
          <w:sz w:val="24"/>
          <w:szCs w:val="24"/>
        </w:rPr>
        <w:t xml:space="preserve"> barwienia produktów spożywczych, lecz nieprzeznaczonych do bezpośredniego spożycia. Barwniki stosujemy w celu:</w:t>
      </w:r>
    </w:p>
    <w:p w:rsidR="00241FEA" w:rsidRDefault="00241FEA" w:rsidP="00241FEA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nadania atrakcyjnej barwy produktom</w:t>
      </w:r>
    </w:p>
    <w:p w:rsidR="00241FEA" w:rsidRDefault="00241FEA" w:rsidP="00241FEA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przywrócenia barwy tym wyrobom, w których w procesie technologicznym nastąpiła utrata barwnika</w:t>
      </w:r>
    </w:p>
    <w:p w:rsidR="00241FEA" w:rsidRDefault="00E6533A" w:rsidP="00241FEA">
      <w:pPr>
        <w:pStyle w:val="Akapitzlis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zapewnienie tych samych cech wszystkim partiom określonego produktu.</w:t>
      </w:r>
    </w:p>
    <w:p w:rsidR="00E6533A" w:rsidRDefault="00E6533A" w:rsidP="00E6533A">
      <w:pPr>
        <w:rPr>
          <w:sz w:val="24"/>
          <w:szCs w:val="24"/>
        </w:rPr>
      </w:pPr>
      <w:r>
        <w:rPr>
          <w:sz w:val="24"/>
          <w:szCs w:val="24"/>
        </w:rPr>
        <w:t>Barwniki dzieli się według pochodzenia na:</w:t>
      </w:r>
    </w:p>
    <w:p w:rsidR="00E6533A" w:rsidRDefault="00E6533A" w:rsidP="00E6533A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naturalne</w:t>
      </w:r>
    </w:p>
    <w:p w:rsidR="00E6533A" w:rsidRDefault="00E6533A" w:rsidP="00E6533A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identyczne z naturalnymi</w:t>
      </w:r>
    </w:p>
    <w:p w:rsidR="00E6533A" w:rsidRDefault="00E6533A" w:rsidP="00E6533A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syntetyczne organiczne</w:t>
      </w:r>
    </w:p>
    <w:p w:rsidR="00E6533A" w:rsidRDefault="00E6533A" w:rsidP="00E6533A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nieorganiczne substancje barwiące</w:t>
      </w:r>
    </w:p>
    <w:p w:rsidR="00E6533A" w:rsidRDefault="00E6533A" w:rsidP="00E6533A">
      <w:pPr>
        <w:rPr>
          <w:sz w:val="24"/>
          <w:szCs w:val="24"/>
        </w:rPr>
      </w:pPr>
      <w:r>
        <w:rPr>
          <w:sz w:val="24"/>
          <w:szCs w:val="24"/>
        </w:rPr>
        <w:t>Duże znaczenie w produkcji cukierniczej mają: kurkumina, ryboflawina, koszenila, chlorofil, naturalny karmel, antocyjany.</w:t>
      </w:r>
    </w:p>
    <w:p w:rsidR="00E6533A" w:rsidRDefault="00E6533A" w:rsidP="00E6533A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00550" cy="2933700"/>
            <wp:effectExtent l="0" t="0" r="0" b="0"/>
            <wp:docPr id="5" name="Obraz 5" descr="Barwniki- Naturalne dodatki do żywności | Naturalne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wniki- Naturalne dodatki do żywności | Naturalne Zdrow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A" w:rsidRDefault="00E6533A" w:rsidP="00E6533A">
      <w:pPr>
        <w:rPr>
          <w:color w:val="000000" w:themeColor="text1"/>
          <w:sz w:val="24"/>
          <w:szCs w:val="24"/>
        </w:rPr>
      </w:pPr>
      <w:r w:rsidRPr="00E6533A">
        <w:rPr>
          <w:b/>
          <w:color w:val="FF0000"/>
          <w:sz w:val="24"/>
          <w:szCs w:val="24"/>
        </w:rPr>
        <w:t>Aromaty</w:t>
      </w:r>
      <w:r>
        <w:rPr>
          <w:b/>
          <w:color w:val="FF0000"/>
          <w:sz w:val="24"/>
          <w:szCs w:val="24"/>
        </w:rPr>
        <w:t xml:space="preserve"> </w:t>
      </w:r>
      <w:r w:rsidRPr="00E6533A">
        <w:rPr>
          <w:color w:val="000000" w:themeColor="text1"/>
          <w:sz w:val="24"/>
          <w:szCs w:val="24"/>
        </w:rPr>
        <w:t>to</w:t>
      </w:r>
      <w:r>
        <w:rPr>
          <w:color w:val="000000" w:themeColor="text1"/>
          <w:sz w:val="24"/>
          <w:szCs w:val="24"/>
        </w:rPr>
        <w:t xml:space="preserve"> związki chemiczne i ich mieszaniny mające zdolność nadawania zapachów produktom spożywczym. Dzieli się je na:</w:t>
      </w:r>
    </w:p>
    <w:p w:rsidR="00E6533A" w:rsidRDefault="00E6533A" w:rsidP="00E6533A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naturalne</w:t>
      </w:r>
    </w:p>
    <w:p w:rsidR="00E6533A" w:rsidRDefault="00E6533A" w:rsidP="00E6533A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identyczne z naturalnymi</w:t>
      </w:r>
    </w:p>
    <w:p w:rsidR="00E6533A" w:rsidRDefault="00E6533A" w:rsidP="00E6533A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syntetyczne.</w:t>
      </w:r>
    </w:p>
    <w:p w:rsidR="00271C62" w:rsidRPr="00271C62" w:rsidRDefault="00271C62" w:rsidP="00271C6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noProof/>
          <w:lang w:eastAsia="pl-PL"/>
        </w:rPr>
        <w:drawing>
          <wp:inline distT="0" distB="0" distL="0" distR="0">
            <wp:extent cx="2590800" cy="1609725"/>
            <wp:effectExtent l="0" t="0" r="0" b="0"/>
            <wp:docPr id="7" name="Obraz 7" descr="Aromaty - Dodatki do ży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omaty - Dodatki do żywnoś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3A" w:rsidRDefault="00271C62" w:rsidP="00E6533A">
      <w:pPr>
        <w:rPr>
          <w:sz w:val="24"/>
          <w:szCs w:val="24"/>
        </w:rPr>
      </w:pPr>
      <w:r>
        <w:rPr>
          <w:sz w:val="24"/>
          <w:szCs w:val="24"/>
        </w:rPr>
        <w:t>Aromaty naturalne obejmują:</w:t>
      </w:r>
    </w:p>
    <w:p w:rsidR="00271C62" w:rsidRDefault="00271C62" w:rsidP="00271C62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przyprawy roślinne np. imbir wanilię itd.</w:t>
      </w:r>
    </w:p>
    <w:p w:rsidR="00271C62" w:rsidRDefault="00271C62" w:rsidP="00271C62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Olejki eteryczne</w:t>
      </w:r>
    </w:p>
    <w:p w:rsidR="00271C62" w:rsidRDefault="00271C62" w:rsidP="00271C62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Esencje aromatyczne</w:t>
      </w:r>
    </w:p>
    <w:p w:rsidR="00271C62" w:rsidRDefault="00271C62" w:rsidP="00271C62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Ekstrakty lub wyciągi</w:t>
      </w:r>
    </w:p>
    <w:p w:rsidR="00271C62" w:rsidRDefault="00271C62" w:rsidP="00271C62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Emulsje aromatów</w:t>
      </w:r>
    </w:p>
    <w:p w:rsidR="00271C62" w:rsidRPr="00271C62" w:rsidRDefault="00271C62" w:rsidP="00271C62">
      <w:pPr>
        <w:rPr>
          <w:sz w:val="24"/>
          <w:szCs w:val="24"/>
        </w:rPr>
      </w:pPr>
    </w:p>
    <w:p w:rsidR="00271C62" w:rsidRDefault="00271C62" w:rsidP="00271C62">
      <w:pPr>
        <w:rPr>
          <w:sz w:val="24"/>
          <w:szCs w:val="24"/>
        </w:rPr>
      </w:pPr>
      <w:r>
        <w:rPr>
          <w:sz w:val="24"/>
          <w:szCs w:val="24"/>
        </w:rPr>
        <w:lastRenderedPageBreak/>
        <w:t>Na rynku można znaleźć również aromaty w proszku stosowane w produkcji koncentratów, ciast, deserów, budyniów, galaretek, herbat, napojów w proszku, lodów w proszku</w:t>
      </w:r>
    </w:p>
    <w:p w:rsidR="00271C62" w:rsidRDefault="00271C62" w:rsidP="00271C62">
      <w:pPr>
        <w:rPr>
          <w:sz w:val="24"/>
          <w:szCs w:val="24"/>
        </w:rPr>
      </w:pPr>
      <w:r w:rsidRPr="00271C62">
        <w:rPr>
          <w:b/>
          <w:color w:val="FF0000"/>
          <w:sz w:val="24"/>
          <w:szCs w:val="24"/>
        </w:rPr>
        <w:t>Substancje zagęszczające i żelujące</w:t>
      </w:r>
      <w:r>
        <w:rPr>
          <w:b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to substancje, które po rozpuszczeniu w wodzie w określonych warunkach tworzą lepkie roztwory płynne lub stałe. Należy do nich:</w:t>
      </w:r>
    </w:p>
    <w:p w:rsidR="00271C62" w:rsidRDefault="00CB6D4E" w:rsidP="00271C62">
      <w:pPr>
        <w:pStyle w:val="Akapitzlis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Gumy roślinne</w:t>
      </w:r>
    </w:p>
    <w:p w:rsidR="00CB6D4E" w:rsidRDefault="00CB6D4E" w:rsidP="00271C62">
      <w:pPr>
        <w:pStyle w:val="Akapitzlis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Ekstrakty z nasion( mączka z chleba świętojańskiego)</w:t>
      </w:r>
    </w:p>
    <w:p w:rsidR="00CB6D4E" w:rsidRDefault="00CB6D4E" w:rsidP="00271C62">
      <w:pPr>
        <w:pStyle w:val="Akapitzlis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Otrzymane z wodorostów morskich( agar, </w:t>
      </w:r>
      <w:proofErr w:type="spellStart"/>
      <w:r>
        <w:rPr>
          <w:sz w:val="24"/>
          <w:szCs w:val="24"/>
        </w:rPr>
        <w:t>karagen</w:t>
      </w:r>
      <w:proofErr w:type="spellEnd"/>
      <w:r>
        <w:rPr>
          <w:sz w:val="24"/>
          <w:szCs w:val="24"/>
        </w:rPr>
        <w:t>)</w:t>
      </w:r>
    </w:p>
    <w:p w:rsidR="00CB6D4E" w:rsidRDefault="00CB6D4E" w:rsidP="00271C62">
      <w:pPr>
        <w:pStyle w:val="Akapitzlis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Uzyskiwane z surowców zwierzęcych( żelatyna, </w:t>
      </w:r>
      <w:proofErr w:type="spellStart"/>
      <w:r>
        <w:rPr>
          <w:sz w:val="24"/>
          <w:szCs w:val="24"/>
        </w:rPr>
        <w:t>kazeiniany</w:t>
      </w:r>
      <w:proofErr w:type="spellEnd"/>
      <w:r>
        <w:rPr>
          <w:sz w:val="24"/>
          <w:szCs w:val="24"/>
        </w:rPr>
        <w:t>)</w:t>
      </w:r>
    </w:p>
    <w:p w:rsidR="00CB6D4E" w:rsidRDefault="00CB6D4E" w:rsidP="00271C62">
      <w:pPr>
        <w:pStyle w:val="Akapitzlis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Syntezowane przez </w:t>
      </w:r>
      <w:r w:rsidRPr="00CB6D4E">
        <w:rPr>
          <w:sz w:val="24"/>
          <w:szCs w:val="24"/>
        </w:rPr>
        <w:t>drobnoustroje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ksantan</w:t>
      </w:r>
      <w:proofErr w:type="spellEnd"/>
      <w:r>
        <w:rPr>
          <w:sz w:val="24"/>
          <w:szCs w:val="24"/>
        </w:rPr>
        <w:t>)</w:t>
      </w:r>
    </w:p>
    <w:p w:rsidR="00CB6D4E" w:rsidRDefault="00CB6D4E" w:rsidP="00CB6D4E">
      <w:pPr>
        <w:rPr>
          <w:b/>
          <w:color w:val="FF0000"/>
          <w:sz w:val="24"/>
          <w:szCs w:val="24"/>
        </w:rPr>
      </w:pPr>
      <w:r w:rsidRPr="00CB6D4E">
        <w:rPr>
          <w:b/>
          <w:color w:val="FF0000"/>
          <w:sz w:val="24"/>
          <w:szCs w:val="24"/>
        </w:rPr>
        <w:t>Inne substancje dodatkowe</w:t>
      </w:r>
      <w:r>
        <w:rPr>
          <w:b/>
          <w:color w:val="FF0000"/>
          <w:sz w:val="24"/>
          <w:szCs w:val="24"/>
        </w:rPr>
        <w:t xml:space="preserve">  </w:t>
      </w:r>
    </w:p>
    <w:p w:rsidR="00CB6D4E" w:rsidRDefault="00CB6D4E" w:rsidP="00CB6D4E">
      <w:pPr>
        <w:rPr>
          <w:sz w:val="24"/>
          <w:szCs w:val="24"/>
        </w:rPr>
      </w:pPr>
      <w:r w:rsidRPr="00CB6D4E">
        <w:rPr>
          <w:sz w:val="24"/>
          <w:szCs w:val="24"/>
        </w:rPr>
        <w:t>Stabilizatory</w:t>
      </w:r>
      <w:r>
        <w:rPr>
          <w:sz w:val="24"/>
          <w:szCs w:val="24"/>
        </w:rPr>
        <w:t xml:space="preserve"> to substancje umożliwiające zachowanie odpowiednich właściwości środka spożywczego. Do stabilizatorów należą:</w:t>
      </w:r>
    </w:p>
    <w:p w:rsidR="00CB6D4E" w:rsidRDefault="00CB6D4E" w:rsidP="00CB6D4E">
      <w:pPr>
        <w:pStyle w:val="Akapitzlist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Sole spożywcze kwasów organicznych</w:t>
      </w:r>
    </w:p>
    <w:p w:rsidR="00CB6D4E" w:rsidRDefault="00CB6D4E" w:rsidP="00CB6D4E">
      <w:pPr>
        <w:pStyle w:val="Akapitzlist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Niektóre sole kwasu fosforowego</w:t>
      </w:r>
    </w:p>
    <w:p w:rsidR="00CB6D4E" w:rsidRDefault="00CB6D4E" w:rsidP="00CB6D4E">
      <w:pPr>
        <w:pStyle w:val="Akapitzlist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Środki żelujące: pektyna, </w:t>
      </w:r>
      <w:proofErr w:type="spellStart"/>
      <w:r>
        <w:rPr>
          <w:sz w:val="24"/>
          <w:szCs w:val="24"/>
        </w:rPr>
        <w:t>karagen</w:t>
      </w:r>
      <w:proofErr w:type="spellEnd"/>
    </w:p>
    <w:p w:rsidR="00CB6D4E" w:rsidRDefault="00CB6D4E" w:rsidP="00CB6D4E">
      <w:pPr>
        <w:pStyle w:val="Akapitzlist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Chlorek wapnia, węglan wapnia i inne</w:t>
      </w:r>
    </w:p>
    <w:p w:rsidR="00CB6D4E" w:rsidRDefault="004F140F" w:rsidP="00CB6D4E">
      <w:pPr>
        <w:rPr>
          <w:sz w:val="24"/>
          <w:szCs w:val="24"/>
        </w:rPr>
      </w:pPr>
      <w:r>
        <w:rPr>
          <w:sz w:val="24"/>
          <w:szCs w:val="24"/>
        </w:rPr>
        <w:t xml:space="preserve">Emulgatory to substancje umożliwiające utworzenie lub utrzymanie jednolitej mieszaniny dwóch lub więcej wzajemnie niemieszających się składników, takich jak olej i woda. Najczęściej stosowanym emulgatorem jest lecytyna a do produkcji chałwy można wykorzystać korzeń </w:t>
      </w:r>
      <w:proofErr w:type="spellStart"/>
      <w:r>
        <w:rPr>
          <w:sz w:val="24"/>
          <w:szCs w:val="24"/>
        </w:rPr>
        <w:t>mydlinicy</w:t>
      </w:r>
      <w:proofErr w:type="spellEnd"/>
      <w:r>
        <w:rPr>
          <w:sz w:val="24"/>
          <w:szCs w:val="24"/>
        </w:rPr>
        <w:t>.</w:t>
      </w:r>
    </w:p>
    <w:p w:rsidR="00A228FD" w:rsidRDefault="00A228FD" w:rsidP="00CB6D4E">
      <w:pPr>
        <w:rPr>
          <w:b/>
          <w:color w:val="FF0000"/>
          <w:sz w:val="24"/>
          <w:szCs w:val="24"/>
        </w:rPr>
      </w:pPr>
      <w:r w:rsidRPr="00A228FD">
        <w:rPr>
          <w:b/>
          <w:color w:val="FF0000"/>
          <w:sz w:val="24"/>
          <w:szCs w:val="24"/>
        </w:rPr>
        <w:t>4.Materiały pomocnicze</w:t>
      </w:r>
      <w:r>
        <w:rPr>
          <w:b/>
          <w:color w:val="FF0000"/>
          <w:sz w:val="24"/>
          <w:szCs w:val="24"/>
        </w:rPr>
        <w:t>- opakowania żywności.</w:t>
      </w:r>
    </w:p>
    <w:p w:rsidR="00A228FD" w:rsidRDefault="00A228FD" w:rsidP="00CB6D4E">
      <w:pPr>
        <w:rPr>
          <w:sz w:val="24"/>
          <w:szCs w:val="24"/>
        </w:rPr>
      </w:pPr>
      <w:r>
        <w:rPr>
          <w:sz w:val="24"/>
          <w:szCs w:val="24"/>
        </w:rPr>
        <w:t xml:space="preserve">Opakowania żywności to wyroby </w:t>
      </w:r>
      <w:r w:rsidR="006D0F1E">
        <w:rPr>
          <w:sz w:val="24"/>
          <w:szCs w:val="24"/>
        </w:rPr>
        <w:t>służące</w:t>
      </w:r>
      <w:r>
        <w:rPr>
          <w:sz w:val="24"/>
          <w:szCs w:val="24"/>
        </w:rPr>
        <w:t xml:space="preserve"> do zabezpieczenia produktów spożywczych przed czynnikami powodującymi niekorzystne zmiany.</w:t>
      </w:r>
    </w:p>
    <w:p w:rsidR="00A228FD" w:rsidRDefault="00A228FD" w:rsidP="00CB6D4E">
      <w:pPr>
        <w:rPr>
          <w:noProof/>
          <w:lang w:eastAsia="pl-PL"/>
        </w:rPr>
      </w:pPr>
    </w:p>
    <w:p w:rsidR="00A228FD" w:rsidRDefault="00A228FD" w:rsidP="00CB6D4E">
      <w:pPr>
        <w:rPr>
          <w:noProof/>
          <w:lang w:eastAsia="pl-PL"/>
        </w:rPr>
      </w:pPr>
    </w:p>
    <w:p w:rsidR="00A228FD" w:rsidRDefault="00A228FD" w:rsidP="00CB6D4E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76900" cy="5581650"/>
            <wp:effectExtent l="0" t="0" r="0" b="0"/>
            <wp:docPr id="8" name="Obraz 8" descr="Etykietowanie i opakowania kosmetyczne - Artykuły - Biotechnologia.pl -  łączymy wszystkie strony biobizn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tykietowanie i opakowania kosmetyczne - Artykuły - Biotechnologia.pl -  łączymy wszystkie strony biobiznes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" b="6430"/>
                    <a:stretch/>
                  </pic:blipFill>
                  <pic:spPr bwMode="auto">
                    <a:xfrm>
                      <a:off x="0" y="0"/>
                      <a:ext cx="5676950" cy="55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8FD" w:rsidRDefault="00A228FD" w:rsidP="00CB6D4E">
      <w:pPr>
        <w:rPr>
          <w:sz w:val="24"/>
          <w:szCs w:val="24"/>
        </w:rPr>
      </w:pPr>
      <w:r>
        <w:rPr>
          <w:sz w:val="24"/>
          <w:szCs w:val="24"/>
        </w:rPr>
        <w:t>Klasyfikacja opakowań</w:t>
      </w:r>
      <w:r w:rsidR="006D0F1E">
        <w:rPr>
          <w:sz w:val="24"/>
          <w:szCs w:val="24"/>
        </w:rPr>
        <w:t xml:space="preserve"> według różnych kryteriów:</w:t>
      </w:r>
    </w:p>
    <w:p w:rsidR="006D0F1E" w:rsidRDefault="006D0F1E" w:rsidP="006D0F1E">
      <w:pPr>
        <w:pStyle w:val="Akapitzlis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Stopień przystosowania( specjalne, uniwersalne)</w:t>
      </w:r>
    </w:p>
    <w:p w:rsidR="006D0F1E" w:rsidRDefault="006D0F1E" w:rsidP="006D0F1E">
      <w:pPr>
        <w:pStyle w:val="Akapitzlis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Ochrona środowiska( </w:t>
      </w:r>
      <w:proofErr w:type="spellStart"/>
      <w:r>
        <w:rPr>
          <w:sz w:val="24"/>
          <w:szCs w:val="24"/>
        </w:rPr>
        <w:t>niedegradowalne</w:t>
      </w:r>
      <w:proofErr w:type="spellEnd"/>
      <w:r>
        <w:rPr>
          <w:sz w:val="24"/>
          <w:szCs w:val="24"/>
        </w:rPr>
        <w:t>, ekologiczne)</w:t>
      </w:r>
    </w:p>
    <w:p w:rsidR="006D0F1E" w:rsidRDefault="006D0F1E" w:rsidP="006D0F1E">
      <w:pPr>
        <w:pStyle w:val="Akapitzlis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Materiał( metalowe , szklane, papierowe, z tworzyw sztucznych)</w:t>
      </w:r>
    </w:p>
    <w:p w:rsidR="006D0F1E" w:rsidRDefault="006D0F1E" w:rsidP="006D0F1E">
      <w:pPr>
        <w:pStyle w:val="Akapitzlis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Konstrukcja( owinięcia, sztywne, miękkie)</w:t>
      </w:r>
    </w:p>
    <w:p w:rsidR="006D0F1E" w:rsidRDefault="006D0F1E" w:rsidP="006D0F1E">
      <w:pPr>
        <w:pStyle w:val="Akapitzlis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Przeznaczenie( jednostkowe, zbiorcze, transportowe)</w:t>
      </w:r>
    </w:p>
    <w:p w:rsidR="006D0F1E" w:rsidRDefault="006D0F1E" w:rsidP="006D0F1E">
      <w:pPr>
        <w:pStyle w:val="Akapitzlis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Trwałość( trwałe, nietrwałe)</w:t>
      </w:r>
    </w:p>
    <w:p w:rsidR="006D0F1E" w:rsidRDefault="006D0F1E" w:rsidP="006D0F1E">
      <w:pPr>
        <w:pStyle w:val="Akapitzlis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Sposób wykorzystania( jednorazowe, wielokrotnego użytku)</w:t>
      </w:r>
    </w:p>
    <w:p w:rsidR="006D0F1E" w:rsidRDefault="006D0F1E" w:rsidP="006D0F1E">
      <w:pPr>
        <w:rPr>
          <w:sz w:val="24"/>
          <w:szCs w:val="24"/>
        </w:rPr>
      </w:pPr>
      <w:r>
        <w:rPr>
          <w:sz w:val="24"/>
          <w:szCs w:val="24"/>
        </w:rPr>
        <w:t>Informacje na opakowaniach produktów spożywczych muszą uwzględniać przede wszystkim:</w:t>
      </w:r>
    </w:p>
    <w:p w:rsidR="006D0F1E" w:rsidRDefault="006D0F1E" w:rsidP="006D0F1E">
      <w:pPr>
        <w:pStyle w:val="Akapitzlist"/>
        <w:numPr>
          <w:ilvl w:val="0"/>
          <w:numId w:val="13"/>
        </w:numPr>
        <w:rPr>
          <w:sz w:val="24"/>
          <w:szCs w:val="24"/>
        </w:rPr>
      </w:pPr>
      <w:r w:rsidRPr="006D0F1E">
        <w:rPr>
          <w:sz w:val="24"/>
          <w:szCs w:val="24"/>
        </w:rPr>
        <w:t>Nazwę środka spożywczego</w:t>
      </w:r>
    </w:p>
    <w:p w:rsidR="006D0F1E" w:rsidRDefault="006D0F1E" w:rsidP="006D0F1E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Wykaz składników występujących w środku spożywczym</w:t>
      </w:r>
    </w:p>
    <w:p w:rsidR="006D0F1E" w:rsidRDefault="006D0F1E" w:rsidP="006D0F1E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Datę minimalnej trwałości</w:t>
      </w:r>
    </w:p>
    <w:p w:rsidR="006D0F1E" w:rsidRDefault="006D0F1E" w:rsidP="006D0F1E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Informacje dotyczące producenta i dystrybutora</w:t>
      </w:r>
      <w:r w:rsidR="001D64C9">
        <w:rPr>
          <w:sz w:val="24"/>
          <w:szCs w:val="24"/>
        </w:rPr>
        <w:t>,</w:t>
      </w:r>
    </w:p>
    <w:p w:rsidR="001D64C9" w:rsidRDefault="001D64C9" w:rsidP="006D0F1E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Wagę netto</w:t>
      </w:r>
    </w:p>
    <w:p w:rsidR="001D64C9" w:rsidRDefault="001D64C9" w:rsidP="006D0F1E">
      <w:pPr>
        <w:pStyle w:val="Akapitzlis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Warunki przechowywania.</w:t>
      </w:r>
    </w:p>
    <w:p w:rsidR="001D64C9" w:rsidRPr="001D64C9" w:rsidRDefault="001D64C9" w:rsidP="001D64C9">
      <w:pPr>
        <w:rPr>
          <w:sz w:val="24"/>
          <w:szCs w:val="24"/>
        </w:rPr>
      </w:pPr>
      <w:r>
        <w:rPr>
          <w:sz w:val="24"/>
          <w:szCs w:val="24"/>
        </w:rPr>
        <w:t>Na opakowaniach umieszcza się kreskowe kody identyfikacyjne. Służą one do automatycznej identyfikacji towarów .</w:t>
      </w:r>
    </w:p>
    <w:p w:rsidR="001D64C9" w:rsidRPr="001D64C9" w:rsidRDefault="001D64C9" w:rsidP="001D64C9">
      <w:pPr>
        <w:rPr>
          <w:sz w:val="24"/>
          <w:szCs w:val="24"/>
        </w:rPr>
      </w:pPr>
      <w:r>
        <w:fldChar w:fldCharType="begin"/>
      </w:r>
      <w:r>
        <w:instrText xml:space="preserve"> INCLUDEPICTURE "https://ocdn.eu/pulscms-transforms/1/zMjk9kpTURBXy82NzNlN2VmNWUzYjRmMzZiNzUyNzVkMzI4NjZmYTcxNi5qcGeSlQLNAyAAw8OVAgDNAyDDw4KhMAWhMQE" \* MERGEFORMATINET </w:instrText>
      </w:r>
      <w:r>
        <w:fldChar w:fldCharType="separate"/>
      </w:r>
      <w:r>
        <w:pict>
          <v:shape id="_x0000_i1036" type="#_x0000_t75" alt="Kody kreskowe produktów w sklepach. Jak jest w sieciach Lidl i Aldi?" style="width:24pt;height:24pt"/>
        </w:pict>
      </w:r>
      <w:r>
        <w:fldChar w:fldCharType="end"/>
      </w:r>
      <w:r>
        <w:rPr>
          <w:noProof/>
        </w:rPr>
      </w:r>
      <w:r>
        <w:pict>
          <v:rect id="AutoShape 12" o:spid="_x0000_s1028" alt="Kody kreskowe produktów w sklepach. Jak jest w sieciach Lidl i Aldi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BW83V7gIAAAcGAAAOAAAA&#10;AAAAAAAAAAAAAC4CAABkcnMvZTJvRG9jLnhtbFBLAQItABQABgAIAAAAIQBMoOks2AAAAAMBAAAP&#10;AAAAAAAAAAAAAAAAAEgFAABkcnMvZG93bnJldi54bWxQSwUGAAAAAAQABADzAAAATQYAAAAA&#10;" filled="f" stroked="f">
            <o:lock v:ext="edit" aspectratio="t"/>
            <w10:wrap type="none"/>
            <w10:anchorlock/>
          </v:rect>
        </w:pict>
      </w:r>
    </w:p>
    <w:p w:rsidR="00271C62" w:rsidRDefault="001D64C9" w:rsidP="00271C62">
      <w:r>
        <w:rPr>
          <w:noProof/>
        </w:rPr>
      </w:r>
      <w:r>
        <w:pict>
          <v:rect id="AutoShape 9" o:spid="_x0000_s1027" alt="Kody kreskowe produktów w sklepach. Jak jest w sieciach Lidl i Aldi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koU8LtAgAABg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7" o:spid="_x0000_s1026" alt="Kody kreskowe produktów w sklepach. Jak jest w sieciach Lidl i Aldi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wKrhLtAgAABQ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pl-PL"/>
        </w:rPr>
        <w:drawing>
          <wp:inline distT="0" distB="0" distL="0" distR="0">
            <wp:extent cx="2857500" cy="1600200"/>
            <wp:effectExtent l="0" t="0" r="0" b="0"/>
            <wp:docPr id="12" name="Obraz 12" descr="https://encrypted-tbn0.gstatic.com/images?q=tbn:ANd9GcSuVWnEIQQ0tMgmbvGJjQA0f26SsCy6dgfgK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SuVWnEIQQ0tMgmbvGJjQA0f26SsCy6dgfgKw&amp;usqp=CA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C9" w:rsidRDefault="001D64C9" w:rsidP="00271C62">
      <w:r>
        <w:t xml:space="preserve">                                       Przykłady  znaków umieszczanych na towarach</w:t>
      </w:r>
      <w:r>
        <w:rPr>
          <w:noProof/>
          <w:lang w:eastAsia="pl-PL"/>
        </w:rPr>
        <w:drawing>
          <wp:inline distT="0" distB="0" distL="0" distR="0">
            <wp:extent cx="5760720" cy="3692769"/>
            <wp:effectExtent l="0" t="0" r="0" b="0"/>
            <wp:docPr id="13" name="Obraz 13" descr="Polskie znaki systemów jakości żywności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lskie znaki systemów jakości żywności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4E" w:rsidRDefault="00FF0B4E" w:rsidP="00271C62">
      <w:r>
        <w:t>Do pakowania wyrobów ciastkarskich i cukierniczych najczęściej używa się:</w:t>
      </w:r>
    </w:p>
    <w:p w:rsidR="00FF0B4E" w:rsidRDefault="00FF0B4E" w:rsidP="00FF0B4E">
      <w:pPr>
        <w:pStyle w:val="Akapitzlist"/>
        <w:numPr>
          <w:ilvl w:val="0"/>
          <w:numId w:val="14"/>
        </w:numPr>
      </w:pPr>
      <w:r>
        <w:t>Papier do pakowania w rolkach</w:t>
      </w:r>
    </w:p>
    <w:p w:rsidR="00FF0B4E" w:rsidRDefault="00FF0B4E" w:rsidP="00FF0B4E">
      <w:pPr>
        <w:pStyle w:val="Akapitzlist"/>
        <w:numPr>
          <w:ilvl w:val="0"/>
          <w:numId w:val="14"/>
        </w:numPr>
      </w:pPr>
      <w:r>
        <w:t>Papierowe torebki fałdowe</w:t>
      </w:r>
    </w:p>
    <w:p w:rsidR="00FF0B4E" w:rsidRDefault="00FF0B4E" w:rsidP="00FF0B4E">
      <w:pPr>
        <w:pStyle w:val="Akapitzlist"/>
        <w:numPr>
          <w:ilvl w:val="0"/>
          <w:numId w:val="14"/>
        </w:numPr>
      </w:pPr>
      <w:r>
        <w:t>Tacki tekturowe</w:t>
      </w:r>
    </w:p>
    <w:p w:rsidR="00FF0B4E" w:rsidRDefault="00FF0B4E" w:rsidP="00FF0B4E">
      <w:pPr>
        <w:pStyle w:val="Akapitzlist"/>
        <w:numPr>
          <w:ilvl w:val="0"/>
          <w:numId w:val="14"/>
        </w:numPr>
      </w:pPr>
      <w:r>
        <w:t>Kartony do ciast</w:t>
      </w:r>
    </w:p>
    <w:p w:rsidR="00FF0B4E" w:rsidRDefault="00FF0B4E" w:rsidP="00FF0B4E">
      <w:pPr>
        <w:pStyle w:val="Akapitzlist"/>
        <w:numPr>
          <w:ilvl w:val="0"/>
          <w:numId w:val="14"/>
        </w:numPr>
      </w:pPr>
      <w:r>
        <w:lastRenderedPageBreak/>
        <w:t>Serwetki pod torty, koronkowe i tłuszczo odporne</w:t>
      </w:r>
    </w:p>
    <w:p w:rsidR="00FF0B4E" w:rsidRDefault="00FF0B4E" w:rsidP="00FF0B4E">
      <w:pPr>
        <w:pStyle w:val="Akapitzlist"/>
        <w:numPr>
          <w:ilvl w:val="0"/>
          <w:numId w:val="14"/>
        </w:numPr>
      </w:pPr>
      <w:r>
        <w:t>Papierowe torby z uchwytami</w:t>
      </w:r>
    </w:p>
    <w:p w:rsidR="00FF0B4E" w:rsidRDefault="00FF0B4E" w:rsidP="00FF0B4E">
      <w:pPr>
        <w:rPr>
          <w:i/>
          <w:sz w:val="16"/>
          <w:szCs w:val="16"/>
        </w:rPr>
      </w:pPr>
      <w:r w:rsidRPr="00FF0B4E">
        <w:rPr>
          <w:i/>
          <w:sz w:val="16"/>
          <w:szCs w:val="16"/>
        </w:rPr>
        <w:t>Materiały pochodzą z podręcznika Technologie produkcji cukierniczej Magdaleny Kazimierczak, grafiki ze stron internetowych</w:t>
      </w:r>
    </w:p>
    <w:p w:rsidR="00FF0B4E" w:rsidRDefault="00FF0B4E" w:rsidP="00FF0B4E">
      <w:pPr>
        <w:rPr>
          <w:b/>
          <w:color w:val="FF0000"/>
          <w:sz w:val="24"/>
          <w:szCs w:val="24"/>
        </w:rPr>
      </w:pPr>
      <w:r w:rsidRPr="00FF0B4E">
        <w:rPr>
          <w:b/>
          <w:color w:val="FF0000"/>
          <w:sz w:val="24"/>
          <w:szCs w:val="24"/>
        </w:rPr>
        <w:t>ZADANIA NALEŻY ODESŁAĆ NA ADRES SŁUŻBOWY DO 28 stycznia.</w:t>
      </w:r>
    </w:p>
    <w:p w:rsidR="00FF0B4E" w:rsidRPr="00FF0B4E" w:rsidRDefault="00FF0B4E" w:rsidP="00FF0B4E">
      <w:pPr>
        <w:rPr>
          <w:color w:val="FF0000"/>
          <w:sz w:val="24"/>
          <w:szCs w:val="24"/>
        </w:rPr>
      </w:pPr>
      <w:r w:rsidRPr="00FF0B4E">
        <w:rPr>
          <w:color w:val="FF0000"/>
          <w:sz w:val="24"/>
          <w:szCs w:val="24"/>
        </w:rPr>
        <w:t>Zadania</w:t>
      </w:r>
      <w:bookmarkStart w:id="0" w:name="_GoBack"/>
      <w:bookmarkEnd w:id="0"/>
    </w:p>
    <w:p w:rsidR="00FF0B4E" w:rsidRPr="009519C8" w:rsidRDefault="00FF0B4E" w:rsidP="00271C62">
      <w:pPr>
        <w:rPr>
          <w:color w:val="FF0000"/>
          <w:sz w:val="24"/>
          <w:szCs w:val="24"/>
        </w:rPr>
      </w:pPr>
      <w:r w:rsidRPr="009519C8">
        <w:rPr>
          <w:color w:val="FF0000"/>
          <w:sz w:val="24"/>
          <w:szCs w:val="24"/>
        </w:rPr>
        <w:t xml:space="preserve">1.Podaj przykłady barwników jakie wykorzystuje się w twoim miejscu praktyk oraz produkty do których się </w:t>
      </w:r>
      <w:r w:rsidR="00941CE9" w:rsidRPr="009519C8">
        <w:rPr>
          <w:color w:val="FF0000"/>
          <w:sz w:val="24"/>
          <w:szCs w:val="24"/>
        </w:rPr>
        <w:t>dodaje.</w:t>
      </w:r>
    </w:p>
    <w:p w:rsidR="00941CE9" w:rsidRPr="009519C8" w:rsidRDefault="00941CE9" w:rsidP="00271C62">
      <w:pPr>
        <w:rPr>
          <w:color w:val="FF0000"/>
          <w:sz w:val="24"/>
          <w:szCs w:val="24"/>
        </w:rPr>
      </w:pPr>
      <w:r w:rsidRPr="009519C8">
        <w:rPr>
          <w:color w:val="FF0000"/>
          <w:sz w:val="24"/>
          <w:szCs w:val="24"/>
        </w:rPr>
        <w:t>2.Jak dzielimy kakao w zależności od zawartości tłuszczu.</w:t>
      </w:r>
    </w:p>
    <w:p w:rsidR="00941CE9" w:rsidRPr="009519C8" w:rsidRDefault="00941CE9" w:rsidP="00271C62">
      <w:pPr>
        <w:rPr>
          <w:color w:val="FF0000"/>
          <w:sz w:val="24"/>
          <w:szCs w:val="24"/>
        </w:rPr>
      </w:pPr>
      <w:r w:rsidRPr="009519C8">
        <w:rPr>
          <w:color w:val="FF0000"/>
          <w:sz w:val="24"/>
          <w:szCs w:val="24"/>
        </w:rPr>
        <w:t>3.Korzystając ze zdjęcia w materiałach  wypisz jakie są tam przedstawione owoce suche i nasiona</w:t>
      </w:r>
    </w:p>
    <w:p w:rsidR="00941CE9" w:rsidRPr="009519C8" w:rsidRDefault="00941CE9" w:rsidP="00271C62">
      <w:pPr>
        <w:rPr>
          <w:color w:val="FF0000"/>
          <w:sz w:val="24"/>
          <w:szCs w:val="24"/>
        </w:rPr>
      </w:pPr>
      <w:r w:rsidRPr="009519C8">
        <w:rPr>
          <w:color w:val="FF0000"/>
          <w:sz w:val="24"/>
          <w:szCs w:val="24"/>
        </w:rPr>
        <w:t>4.Wykorzystaj zdjęcie owoców przedstawionych w materiale i napisz jakie są tam owoce oraz podaj ich grupy użytkowe.</w:t>
      </w:r>
    </w:p>
    <w:p w:rsidR="00941CE9" w:rsidRPr="009519C8" w:rsidRDefault="00941CE9" w:rsidP="00271C62">
      <w:pPr>
        <w:rPr>
          <w:color w:val="FF0000"/>
          <w:sz w:val="24"/>
          <w:szCs w:val="24"/>
        </w:rPr>
      </w:pPr>
      <w:r w:rsidRPr="009519C8">
        <w:rPr>
          <w:color w:val="FF0000"/>
          <w:sz w:val="24"/>
          <w:szCs w:val="24"/>
        </w:rPr>
        <w:t>5.Do czego wykorzystuje się używki w ciastkarstwie i cukiernictwie.</w:t>
      </w:r>
    </w:p>
    <w:p w:rsidR="00941CE9" w:rsidRPr="009519C8" w:rsidRDefault="00941CE9" w:rsidP="00271C62">
      <w:pPr>
        <w:rPr>
          <w:color w:val="FF0000"/>
          <w:sz w:val="24"/>
          <w:szCs w:val="24"/>
        </w:rPr>
      </w:pPr>
      <w:r w:rsidRPr="009519C8">
        <w:rPr>
          <w:color w:val="FF0000"/>
          <w:sz w:val="24"/>
          <w:szCs w:val="24"/>
        </w:rPr>
        <w:t>6.Podaj przykłady zastosowania w cukiernictwie i ciastkarstwie migdałów, orzechów włoskich, laskowych.</w:t>
      </w:r>
    </w:p>
    <w:p w:rsidR="00941CE9" w:rsidRPr="009519C8" w:rsidRDefault="00941CE9" w:rsidP="00271C62">
      <w:pPr>
        <w:rPr>
          <w:color w:val="FF0000"/>
          <w:sz w:val="24"/>
          <w:szCs w:val="24"/>
        </w:rPr>
      </w:pPr>
      <w:r w:rsidRPr="009519C8">
        <w:rPr>
          <w:color w:val="FF0000"/>
          <w:sz w:val="24"/>
          <w:szCs w:val="24"/>
        </w:rPr>
        <w:t>7.Wymień i opisz 4 funkcje opakowań.</w:t>
      </w:r>
    </w:p>
    <w:p w:rsidR="00941CE9" w:rsidRPr="009519C8" w:rsidRDefault="00941CE9" w:rsidP="00271C62">
      <w:pPr>
        <w:rPr>
          <w:color w:val="FF0000"/>
          <w:sz w:val="24"/>
          <w:szCs w:val="24"/>
        </w:rPr>
      </w:pPr>
      <w:r w:rsidRPr="009519C8">
        <w:rPr>
          <w:color w:val="FF0000"/>
          <w:sz w:val="24"/>
          <w:szCs w:val="24"/>
        </w:rPr>
        <w:t>8.</w:t>
      </w:r>
      <w:r w:rsidR="009519C8" w:rsidRPr="009519C8">
        <w:rPr>
          <w:color w:val="FF0000"/>
          <w:sz w:val="24"/>
          <w:szCs w:val="24"/>
        </w:rPr>
        <w:t>Co to są kody kreskowe i jakie informacje zawierają.</w:t>
      </w:r>
    </w:p>
    <w:p w:rsidR="00241FEA" w:rsidRPr="00241FEA" w:rsidRDefault="00241FEA" w:rsidP="00241FEA">
      <w:pPr>
        <w:rPr>
          <w:b/>
          <w:sz w:val="24"/>
          <w:szCs w:val="24"/>
        </w:rPr>
      </w:pPr>
    </w:p>
    <w:p w:rsidR="005F578A" w:rsidRPr="00313964" w:rsidRDefault="005F578A">
      <w:pPr>
        <w:rPr>
          <w:sz w:val="24"/>
          <w:szCs w:val="24"/>
        </w:rPr>
      </w:pPr>
    </w:p>
    <w:sectPr w:rsidR="005F578A" w:rsidRPr="00313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1.25pt;height:11.25pt" o:bullet="t">
        <v:imagedata r:id="rId1" o:title="msoE2A9"/>
      </v:shape>
    </w:pict>
  </w:numPicBullet>
  <w:abstractNum w:abstractNumId="0" w15:restartNumberingAfterBreak="0">
    <w:nsid w:val="03840A11"/>
    <w:multiLevelType w:val="hybridMultilevel"/>
    <w:tmpl w:val="C5B0A6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C7762"/>
    <w:multiLevelType w:val="hybridMultilevel"/>
    <w:tmpl w:val="6324BC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C44B9"/>
    <w:multiLevelType w:val="hybridMultilevel"/>
    <w:tmpl w:val="702A944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37A67"/>
    <w:multiLevelType w:val="hybridMultilevel"/>
    <w:tmpl w:val="2FFC39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727B5"/>
    <w:multiLevelType w:val="hybridMultilevel"/>
    <w:tmpl w:val="1FBE213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84DF9"/>
    <w:multiLevelType w:val="hybridMultilevel"/>
    <w:tmpl w:val="3A1A76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20E40"/>
    <w:multiLevelType w:val="hybridMultilevel"/>
    <w:tmpl w:val="D0CC99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65D70"/>
    <w:multiLevelType w:val="hybridMultilevel"/>
    <w:tmpl w:val="C6F8C07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548F9"/>
    <w:multiLevelType w:val="hybridMultilevel"/>
    <w:tmpl w:val="7F9E2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B1012"/>
    <w:multiLevelType w:val="hybridMultilevel"/>
    <w:tmpl w:val="4FE46C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D2CE0"/>
    <w:multiLevelType w:val="hybridMultilevel"/>
    <w:tmpl w:val="762A8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80704"/>
    <w:multiLevelType w:val="hybridMultilevel"/>
    <w:tmpl w:val="CBA0327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C7DCD"/>
    <w:multiLevelType w:val="hybridMultilevel"/>
    <w:tmpl w:val="D58288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0436A"/>
    <w:multiLevelType w:val="hybridMultilevel"/>
    <w:tmpl w:val="85AA48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12"/>
  </w:num>
  <w:num w:numId="6">
    <w:abstractNumId w:val="3"/>
  </w:num>
  <w:num w:numId="7">
    <w:abstractNumId w:val="11"/>
  </w:num>
  <w:num w:numId="8">
    <w:abstractNumId w:val="5"/>
  </w:num>
  <w:num w:numId="9">
    <w:abstractNumId w:val="7"/>
  </w:num>
  <w:num w:numId="10">
    <w:abstractNumId w:val="9"/>
  </w:num>
  <w:num w:numId="11">
    <w:abstractNumId w:val="13"/>
  </w:num>
  <w:num w:numId="12">
    <w:abstractNumId w:val="4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03810"/>
    <w:rsid w:val="000F10DB"/>
    <w:rsid w:val="001B0E70"/>
    <w:rsid w:val="001D64C9"/>
    <w:rsid w:val="00241FEA"/>
    <w:rsid w:val="00271C62"/>
    <w:rsid w:val="00303810"/>
    <w:rsid w:val="00313964"/>
    <w:rsid w:val="004F140F"/>
    <w:rsid w:val="005F578A"/>
    <w:rsid w:val="006D0F1E"/>
    <w:rsid w:val="006F2F8C"/>
    <w:rsid w:val="008C5CFC"/>
    <w:rsid w:val="00941CE9"/>
    <w:rsid w:val="009519C8"/>
    <w:rsid w:val="00A228FD"/>
    <w:rsid w:val="00B92FB1"/>
    <w:rsid w:val="00C436D9"/>
    <w:rsid w:val="00CB6D4E"/>
    <w:rsid w:val="00D53721"/>
    <w:rsid w:val="00E6533A"/>
    <w:rsid w:val="00FF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B60409"/>
  <w15:chartTrackingRefBased/>
  <w15:docId w15:val="{140C34F7-1DD0-4C95-B167-3388AC39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0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1224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5</cp:revision>
  <dcterms:created xsi:type="dcterms:W3CDTF">2021-01-20T06:50:00Z</dcterms:created>
  <dcterms:modified xsi:type="dcterms:W3CDTF">2021-01-20T19:44:00Z</dcterms:modified>
</cp:coreProperties>
</file>