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0186" w:rsidRPr="00ED0186" w:rsidRDefault="00ED0186" w:rsidP="00ED018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</w:pPr>
      <w:r w:rsidRPr="00ED0186">
        <w:rPr>
          <w:rFonts w:ascii="Times New Roman" w:eastAsia="Times New Roman" w:hAnsi="Times New Roman" w:cs="Times New Roman"/>
          <w:b/>
          <w:bCs/>
          <w:kern w:val="36"/>
          <w:sz w:val="28"/>
          <w:szCs w:val="38"/>
          <w:lang w:eastAsia="pl-PL"/>
        </w:rPr>
        <w:t>BEZPIECZEŃSTWO I HIGIENA PRACY</w:t>
      </w:r>
    </w:p>
    <w:p w:rsidR="00ED0186" w:rsidRPr="00ED0186" w:rsidRDefault="00ED0186" w:rsidP="00ED018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ED0186">
        <w:rPr>
          <w:rFonts w:ascii="Times New Roman" w:eastAsia="Times New Roman" w:hAnsi="Times New Roman" w:cs="Times New Roman"/>
          <w:b/>
          <w:bCs/>
          <w:sz w:val="36"/>
          <w:szCs w:val="28"/>
          <w:lang w:eastAsia="pl-PL"/>
        </w:rPr>
        <w:t>•</w:t>
      </w:r>
      <w:r w:rsidRPr="00ED0186">
        <w:rPr>
          <w:rFonts w:ascii="Times New Roman" w:eastAsia="Times New Roman" w:hAnsi="Times New Roman" w:cs="Times New Roman"/>
          <w:b/>
          <w:bCs/>
          <w:sz w:val="14"/>
          <w:szCs w:val="14"/>
          <w:lang w:eastAsia="pl-PL"/>
        </w:rPr>
        <w:t xml:space="preserve">      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32"/>
          <w:lang w:eastAsia="pl-PL"/>
        </w:rPr>
        <w:t xml:space="preserve">Bezpieczeństwem pracy 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28"/>
          <w:lang w:eastAsia="pl-PL"/>
        </w:rPr>
        <w:t>nazywamy zespół warunków, które muszą być zachowane, aby pracownicy mogli pracować bezpiecznie i bez szkody dla zdrowia.</w:t>
      </w:r>
    </w:p>
    <w:p w:rsidR="00ED0186" w:rsidRPr="00ED0186" w:rsidRDefault="00ED0186" w:rsidP="00ED018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ED0186">
        <w:rPr>
          <w:rFonts w:ascii="Times New Roman" w:eastAsia="Times New Roman" w:hAnsi="Times New Roman" w:cs="Times New Roman"/>
          <w:b/>
          <w:bCs/>
          <w:sz w:val="36"/>
          <w:szCs w:val="28"/>
          <w:lang w:eastAsia="pl-PL"/>
        </w:rPr>
        <w:t>•</w:t>
      </w:r>
      <w:r w:rsidRPr="00ED0186">
        <w:rPr>
          <w:rFonts w:ascii="Times New Roman" w:eastAsia="Times New Roman" w:hAnsi="Times New Roman" w:cs="Times New Roman"/>
          <w:b/>
          <w:bCs/>
          <w:sz w:val="14"/>
          <w:szCs w:val="14"/>
          <w:lang w:eastAsia="pl-PL"/>
        </w:rPr>
        <w:t xml:space="preserve">      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32"/>
          <w:lang w:eastAsia="pl-PL"/>
        </w:rPr>
        <w:t>Bezpieczeństwo pracy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28"/>
          <w:lang w:eastAsia="pl-PL"/>
        </w:rPr>
        <w:t xml:space="preserve"> symbolizuje te wszystkie działania i angażowane w nie środki, które służą zapobieganiu urazom - wypadkom przy pracy.</w:t>
      </w:r>
    </w:p>
    <w:p w:rsidR="00ED0186" w:rsidRPr="00ED0186" w:rsidRDefault="00ED0186" w:rsidP="00ED018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ED0186">
        <w:rPr>
          <w:rFonts w:ascii="Times New Roman" w:eastAsia="Times New Roman" w:hAnsi="Times New Roman" w:cs="Times New Roman"/>
          <w:b/>
          <w:bCs/>
          <w:sz w:val="36"/>
          <w:szCs w:val="28"/>
          <w:lang w:eastAsia="pl-PL"/>
        </w:rPr>
        <w:t>•</w:t>
      </w:r>
      <w:r w:rsidRPr="00ED0186">
        <w:rPr>
          <w:rFonts w:ascii="Times New Roman" w:eastAsia="Times New Roman" w:hAnsi="Times New Roman" w:cs="Times New Roman"/>
          <w:b/>
          <w:bCs/>
          <w:sz w:val="14"/>
          <w:szCs w:val="14"/>
          <w:lang w:eastAsia="pl-PL"/>
        </w:rPr>
        <w:t xml:space="preserve">      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32"/>
          <w:lang w:eastAsia="pl-PL"/>
        </w:rPr>
        <w:t xml:space="preserve">Higiena pracy 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28"/>
          <w:lang w:eastAsia="pl-PL"/>
        </w:rPr>
        <w:t>jest to nauka, która zajmuje się :</w:t>
      </w:r>
    </w:p>
    <w:p w:rsidR="00ED0186" w:rsidRPr="00ED0186" w:rsidRDefault="00ED0186" w:rsidP="00ED0186">
      <w:pPr>
        <w:tabs>
          <w:tab w:val="num" w:pos="720"/>
        </w:tabs>
        <w:spacing w:before="100" w:beforeAutospacing="1" w:after="100" w:afterAutospacing="1" w:line="240" w:lineRule="auto"/>
        <w:ind w:left="720" w:hanging="360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ED0186">
        <w:rPr>
          <w:rFonts w:ascii="Times New Roman" w:eastAsia="Times New Roman" w:hAnsi="Times New Roman" w:cs="Times New Roman"/>
          <w:b/>
          <w:bCs/>
          <w:sz w:val="24"/>
          <w:szCs w:val="28"/>
          <w:lang w:eastAsia="pl-PL"/>
        </w:rPr>
        <w:t>1.</w:t>
      </w:r>
      <w:r w:rsidRPr="00ED0186">
        <w:rPr>
          <w:rFonts w:ascii="Times New Roman" w:eastAsia="Times New Roman" w:hAnsi="Times New Roman" w:cs="Times New Roman"/>
          <w:b/>
          <w:bCs/>
          <w:sz w:val="14"/>
          <w:szCs w:val="14"/>
          <w:lang w:eastAsia="pl-PL"/>
        </w:rPr>
        <w:t xml:space="preserve">      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28"/>
          <w:lang w:eastAsia="pl-PL"/>
        </w:rPr>
        <w:t>Badaniem wpływu warunków pracy na zdrowie, na zaburzenia czynności fizjologicznych i na zachowanie sprawności ustroju człowieka w czasie pracy.</w:t>
      </w:r>
    </w:p>
    <w:p w:rsidR="00ED0186" w:rsidRPr="00ED0186" w:rsidRDefault="00ED0186" w:rsidP="00ED0186">
      <w:pPr>
        <w:tabs>
          <w:tab w:val="num" w:pos="720"/>
        </w:tabs>
        <w:spacing w:before="100" w:beforeAutospacing="1" w:after="100" w:afterAutospacing="1" w:line="240" w:lineRule="auto"/>
        <w:ind w:left="720" w:hanging="360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ED0186">
        <w:rPr>
          <w:rFonts w:ascii="Times New Roman" w:eastAsia="Times New Roman" w:hAnsi="Times New Roman" w:cs="Times New Roman"/>
          <w:b/>
          <w:bCs/>
          <w:sz w:val="24"/>
          <w:szCs w:val="28"/>
          <w:lang w:eastAsia="pl-PL"/>
        </w:rPr>
        <w:t>2.</w:t>
      </w:r>
      <w:r w:rsidRPr="00ED0186">
        <w:rPr>
          <w:rFonts w:ascii="Times New Roman" w:eastAsia="Times New Roman" w:hAnsi="Times New Roman" w:cs="Times New Roman"/>
          <w:b/>
          <w:bCs/>
          <w:sz w:val="14"/>
          <w:szCs w:val="14"/>
          <w:lang w:eastAsia="pl-PL"/>
        </w:rPr>
        <w:t xml:space="preserve">      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28"/>
          <w:lang w:eastAsia="pl-PL"/>
        </w:rPr>
        <w:t>Ustaleniem czynników szkodliwych dla zdrowia.</w:t>
      </w:r>
    </w:p>
    <w:p w:rsidR="00ED0186" w:rsidRPr="00ED0186" w:rsidRDefault="00ED0186" w:rsidP="00ED0186">
      <w:pPr>
        <w:tabs>
          <w:tab w:val="num" w:pos="720"/>
        </w:tabs>
        <w:spacing w:before="100" w:beforeAutospacing="1" w:after="100" w:afterAutospacing="1" w:line="240" w:lineRule="auto"/>
        <w:ind w:left="720" w:hanging="360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ED0186">
        <w:rPr>
          <w:rFonts w:ascii="Times New Roman" w:eastAsia="Times New Roman" w:hAnsi="Times New Roman" w:cs="Times New Roman"/>
          <w:b/>
          <w:bCs/>
          <w:sz w:val="24"/>
          <w:szCs w:val="28"/>
          <w:lang w:eastAsia="pl-PL"/>
        </w:rPr>
        <w:t>3.</w:t>
      </w:r>
      <w:r w:rsidRPr="00ED0186">
        <w:rPr>
          <w:rFonts w:ascii="Times New Roman" w:eastAsia="Times New Roman" w:hAnsi="Times New Roman" w:cs="Times New Roman"/>
          <w:b/>
          <w:bCs/>
          <w:sz w:val="14"/>
          <w:szCs w:val="14"/>
          <w:lang w:eastAsia="pl-PL"/>
        </w:rPr>
        <w:t xml:space="preserve">      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28"/>
          <w:lang w:eastAsia="pl-PL"/>
        </w:rPr>
        <w:t>Zapobieganiem powstawaniu schorzeń i chorób zawodowych wśród ludzi wykonujących określony zawód.</w:t>
      </w:r>
    </w:p>
    <w:p w:rsidR="00ED0186" w:rsidRPr="00ED0186" w:rsidRDefault="00ED0186" w:rsidP="00ED018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pl-PL"/>
        </w:rPr>
      </w:pPr>
      <w:r w:rsidRPr="00ED0186">
        <w:rPr>
          <w:rFonts w:ascii="Times New Roman" w:eastAsia="Times New Roman" w:hAnsi="Times New Roman" w:cs="Times New Roman"/>
          <w:b/>
          <w:bCs/>
          <w:sz w:val="36"/>
          <w:szCs w:val="28"/>
          <w:lang w:eastAsia="pl-PL"/>
        </w:rPr>
        <w:t>•</w:t>
      </w:r>
      <w:r w:rsidRPr="00ED0186">
        <w:rPr>
          <w:rFonts w:ascii="Times New Roman" w:eastAsia="Times New Roman" w:hAnsi="Times New Roman" w:cs="Times New Roman"/>
          <w:b/>
          <w:bCs/>
          <w:sz w:val="14"/>
          <w:szCs w:val="14"/>
          <w:lang w:eastAsia="pl-PL"/>
        </w:rPr>
        <w:t xml:space="preserve">      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32"/>
          <w:lang w:eastAsia="pl-PL"/>
        </w:rPr>
        <w:t>Higiena pracy</w:t>
      </w:r>
      <w:r w:rsidRPr="00ED0186">
        <w:rPr>
          <w:rFonts w:ascii="Times New Roman" w:eastAsia="Times New Roman" w:hAnsi="Times New Roman" w:cs="Times New Roman"/>
          <w:b/>
          <w:bCs/>
          <w:sz w:val="24"/>
          <w:szCs w:val="28"/>
          <w:lang w:eastAsia="pl-PL"/>
        </w:rPr>
        <w:t xml:space="preserve"> obejmuje działania i środki służące zapobieganiu chorobom zawodowym.</w:t>
      </w:r>
    </w:p>
    <w:p w:rsidR="00ED0186" w:rsidRDefault="00ED0186" w:rsidP="00ED0186">
      <w:pPr>
        <w:pStyle w:val="Nagwek5"/>
      </w:pPr>
      <w:r>
        <w:t>OCHRONA PRACY</w:t>
      </w:r>
    </w:p>
    <w:p w:rsidR="00ED0186" w:rsidRDefault="00ED0186" w:rsidP="00ED0186">
      <w:pPr>
        <w:pStyle w:val="Nagwek2"/>
        <w:spacing w:after="40" w:afterAutospacing="0"/>
      </w:pPr>
      <w:r>
        <w:rPr>
          <w:sz w:val="24"/>
          <w:u w:val="single"/>
        </w:rPr>
        <w:t>Cele ochrony pracy:</w:t>
      </w:r>
    </w:p>
    <w:p w:rsidR="00ED0186" w:rsidRDefault="00ED0186" w:rsidP="00ED0186">
      <w:pPr>
        <w:pStyle w:val="Nagwek2"/>
        <w:spacing w:after="40" w:afterAutospacing="0"/>
      </w:pPr>
      <w:r>
        <w:rPr>
          <w:sz w:val="28"/>
          <w:szCs w:val="28"/>
        </w:rPr>
        <w:t>•</w:t>
      </w:r>
      <w:r>
        <w:rPr>
          <w:sz w:val="14"/>
          <w:szCs w:val="14"/>
        </w:rPr>
        <w:t xml:space="preserve">      </w:t>
      </w:r>
      <w:r>
        <w:rPr>
          <w:sz w:val="24"/>
          <w:szCs w:val="28"/>
        </w:rPr>
        <w:t>ochrona pracowników przed wypadkami przy pracy,</w:t>
      </w:r>
    </w:p>
    <w:p w:rsidR="00ED0186" w:rsidRDefault="00ED0186" w:rsidP="00ED0186">
      <w:pPr>
        <w:pStyle w:val="Nagwek2"/>
        <w:spacing w:after="40" w:afterAutospacing="0"/>
      </w:pPr>
      <w:r>
        <w:rPr>
          <w:sz w:val="28"/>
          <w:szCs w:val="28"/>
        </w:rPr>
        <w:t>•</w:t>
      </w:r>
      <w:r>
        <w:rPr>
          <w:sz w:val="14"/>
          <w:szCs w:val="14"/>
        </w:rPr>
        <w:t xml:space="preserve">      </w:t>
      </w:r>
      <w:r>
        <w:rPr>
          <w:sz w:val="24"/>
          <w:szCs w:val="28"/>
        </w:rPr>
        <w:t>ochrona pracowników przed chorobami zawodowymi,</w:t>
      </w:r>
    </w:p>
    <w:p w:rsidR="00ED0186" w:rsidRDefault="00ED0186" w:rsidP="00ED0186">
      <w:pPr>
        <w:pStyle w:val="Nagwek2"/>
        <w:spacing w:after="40" w:afterAutospacing="0"/>
      </w:pPr>
      <w:r>
        <w:rPr>
          <w:sz w:val="28"/>
          <w:szCs w:val="28"/>
        </w:rPr>
        <w:t>•</w:t>
      </w:r>
      <w:r>
        <w:rPr>
          <w:sz w:val="14"/>
          <w:szCs w:val="14"/>
        </w:rPr>
        <w:t xml:space="preserve">      </w:t>
      </w:r>
      <w:r>
        <w:rPr>
          <w:sz w:val="24"/>
          <w:szCs w:val="28"/>
        </w:rPr>
        <w:t xml:space="preserve">ograniczenie zatrudniania pracowników przy pracach szczególnie ciężkich lub uciążliwych, </w:t>
      </w:r>
    </w:p>
    <w:p w:rsidR="00ED0186" w:rsidRDefault="00ED0186" w:rsidP="00ED0186">
      <w:pPr>
        <w:pStyle w:val="Nagwek2"/>
        <w:spacing w:after="40" w:afterAutospacing="0"/>
      </w:pPr>
      <w:r>
        <w:rPr>
          <w:sz w:val="28"/>
          <w:szCs w:val="28"/>
        </w:rPr>
        <w:t>•</w:t>
      </w:r>
      <w:r>
        <w:rPr>
          <w:sz w:val="14"/>
          <w:szCs w:val="14"/>
        </w:rPr>
        <w:t xml:space="preserve">      </w:t>
      </w:r>
      <w:r>
        <w:rPr>
          <w:sz w:val="24"/>
          <w:szCs w:val="28"/>
        </w:rPr>
        <w:t>ochrona dóbr materialnych sfery pracy przed zniszczeniem,</w:t>
      </w:r>
    </w:p>
    <w:p w:rsidR="00ED0186" w:rsidRDefault="00ED0186" w:rsidP="00ED0186">
      <w:pPr>
        <w:pStyle w:val="Nagwek2"/>
      </w:pPr>
      <w:r>
        <w:rPr>
          <w:sz w:val="28"/>
          <w:szCs w:val="28"/>
        </w:rPr>
        <w:t>•</w:t>
      </w:r>
      <w:r>
        <w:rPr>
          <w:sz w:val="14"/>
          <w:szCs w:val="14"/>
        </w:rPr>
        <w:t xml:space="preserve">      </w:t>
      </w:r>
      <w:r>
        <w:rPr>
          <w:sz w:val="24"/>
          <w:szCs w:val="28"/>
        </w:rPr>
        <w:t>ochrona uprawnień pracowniczych - trwałości stosunku pracy, wynagrodzenia, szczególna ochrona pracy młodocianych i kobiet oraz ochrona innych uprawnień pracowniczych (czasu pracy, urlopów pracowniczych itd.).</w:t>
      </w:r>
    </w:p>
    <w:p w:rsidR="00247563" w:rsidRPr="00247563" w:rsidRDefault="009B1BF9" w:rsidP="009B1BF9">
      <w:pPr>
        <w:pStyle w:val="NormalnyWeb"/>
        <w:rPr>
          <w:b/>
        </w:rPr>
      </w:pPr>
      <w:r w:rsidRPr="00247563">
        <w:rPr>
          <w:b/>
        </w:rPr>
        <w:t xml:space="preserve">Wypadki przy pracy , </w:t>
      </w:r>
    </w:p>
    <w:p w:rsidR="00101AC4" w:rsidRDefault="009B1BF9" w:rsidP="009B1BF9">
      <w:pPr>
        <w:pStyle w:val="NormalnyWeb"/>
      </w:pPr>
      <w:r>
        <w:t xml:space="preserve">Za </w:t>
      </w:r>
      <w:r w:rsidRPr="00101AC4">
        <w:rPr>
          <w:b/>
        </w:rPr>
        <w:t>wypadek przy</w:t>
      </w:r>
      <w:r>
        <w:t xml:space="preserve"> pracy uważa się nagłe zdarzenie, powodujące uraz lub śmierć wywołane przyczyną zewnętrzną, które nastąpiło w związku z pracą, tj.:</w:t>
      </w:r>
    </w:p>
    <w:p w:rsidR="00101AC4" w:rsidRDefault="009B1BF9" w:rsidP="009B1BF9">
      <w:pPr>
        <w:pStyle w:val="NormalnyWeb"/>
      </w:pPr>
      <w:r>
        <w:t xml:space="preserve"> - podczas lub w związku z wykonywaniem przez pracownika zwykłych czynności lub poleceń przełożonych,</w:t>
      </w:r>
    </w:p>
    <w:p w:rsidR="00101AC4" w:rsidRDefault="009B1BF9" w:rsidP="009B1BF9">
      <w:pPr>
        <w:pStyle w:val="NormalnyWeb"/>
      </w:pPr>
      <w:r>
        <w:lastRenderedPageBreak/>
        <w:t xml:space="preserve"> - podczas lub w związku z wykonywaniem przez pracownika czynności będących w interesie zakładu pracy, nawet bez polecenia, </w:t>
      </w:r>
    </w:p>
    <w:p w:rsidR="00101AC4" w:rsidRDefault="009B1BF9" w:rsidP="009B1BF9">
      <w:pPr>
        <w:pStyle w:val="NormalnyWeb"/>
      </w:pPr>
      <w:r>
        <w:t xml:space="preserve">- czynności wykonywanych w czasie pozostawania pracownika w dyspozycji zakładu pracy ( w drodze między siedzibą zakładu pracy a miejscem wykonywania obowiązku wynikającego ze stosunku pracy. </w:t>
      </w:r>
    </w:p>
    <w:p w:rsidR="00101AC4" w:rsidRDefault="009B1BF9" w:rsidP="00BA3A15">
      <w:pPr>
        <w:pStyle w:val="NormalnyWeb"/>
        <w:spacing w:before="0" w:beforeAutospacing="0" w:after="0" w:afterAutospacing="0"/>
      </w:pPr>
      <w:r>
        <w:t>Wypadki przy pracy są klasyfikowane na podstawie liczby osób objętych urazowymi skutkami niebezpiecznego wydarzenia.</w:t>
      </w:r>
    </w:p>
    <w:p w:rsidR="00101AC4" w:rsidRDefault="009B1BF9" w:rsidP="00BA3A15">
      <w:pPr>
        <w:pStyle w:val="NormalnyWeb"/>
        <w:spacing w:before="0" w:beforeAutospacing="0" w:after="0" w:afterAutospacing="0"/>
      </w:pPr>
      <w:r>
        <w:t xml:space="preserve"> Są to wypadki: 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 xml:space="preserve">- indywidualne, 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 xml:space="preserve">- zbiorowe. 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 xml:space="preserve">Ze względu na stopień ciężkości doznawanych obrażeń dzieli się je na wypadki: 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 xml:space="preserve">- śmiertelne, 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>- powodujące ciężkie uszkodzenia ciała,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 xml:space="preserve"> - pozostałe. 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 xml:space="preserve">Aby zdarzenie, któremu uległ pracownik mogło być uznane za wypadek przy pracy, musi obecnie spełniać jednocześnie 4 warunki: 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 xml:space="preserve">- zdarzenie nagłe, 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 xml:space="preserve">- wywołane przyczyna zewnętrzną, 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 xml:space="preserve">- związane z pracą </w:t>
      </w:r>
    </w:p>
    <w:p w:rsidR="00101AC4" w:rsidRDefault="009B1BF9" w:rsidP="00EF6401">
      <w:pPr>
        <w:pStyle w:val="NormalnyWeb"/>
        <w:spacing w:before="0" w:beforeAutospacing="0" w:after="0" w:afterAutospacing="0"/>
      </w:pPr>
      <w:r>
        <w:t xml:space="preserve">- powodować uraz lub śmierć </w:t>
      </w:r>
      <w:r w:rsidR="004F3AC4">
        <w:t xml:space="preserve">(ze względu na rodzaj strat wypadki dzieli się na urazowe i bezurazowe) </w:t>
      </w:r>
    </w:p>
    <w:p w:rsidR="00101AC4" w:rsidRDefault="009B1BF9" w:rsidP="009B1BF9">
      <w:pPr>
        <w:pStyle w:val="NormalnyWeb"/>
      </w:pPr>
      <w:r>
        <w:t xml:space="preserve">Okoliczności i przyczyn wypadków śmiertelnych, ciężkich i zbiorowych bada zespół powypadkowy, w którego skład wchodzą: </w:t>
      </w:r>
    </w:p>
    <w:p w:rsidR="00101AC4" w:rsidRDefault="009B1BF9" w:rsidP="009B1BF9">
      <w:pPr>
        <w:pStyle w:val="NormalnyWeb"/>
      </w:pPr>
      <w:r>
        <w:t>– kierownik zakładowej służby bezpieczeństwa i higieny pracy (jeżeli w zakładzie nie działa służba bezpieczeństwa i higieny pracy, w ustaleniu okoliczności i przyczyn wypadku uczestniczy pracodawca albo pracownik tego zakładu lub wyspecjalizowana osoba trzecia, której zakład zlecił wykonywanie zadań służby bhp),</w:t>
      </w:r>
    </w:p>
    <w:p w:rsidR="009B1BF9" w:rsidRDefault="009B1BF9" w:rsidP="00247563">
      <w:pPr>
        <w:pStyle w:val="NormalnyWeb"/>
      </w:pPr>
      <w:r>
        <w:t xml:space="preserve">– zakładowy społeczny inspektor pracy (jeżeli w zakładzie nie działa społeczna inspekcja pracy, </w:t>
      </w:r>
      <w:r w:rsidR="00247563">
        <w:t>)</w:t>
      </w:r>
      <w:r>
        <w:t xml:space="preserve"> </w:t>
      </w:r>
    </w:p>
    <w:p w:rsidR="005E3352" w:rsidRDefault="006949A2">
      <w:r>
        <w:rPr>
          <w:noProof/>
          <w:lang w:eastAsia="pl-PL"/>
        </w:rPr>
        <w:lastRenderedPageBreak/>
        <w:drawing>
          <wp:inline distT="0" distB="0" distL="0" distR="0">
            <wp:extent cx="5760720" cy="834136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 główne żródła prawa pracy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40680" cy="8782812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 główne żródła prawa pracy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878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65314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 główne żródła prawa pracy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76871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 prawa i obowiązki pracownika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6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32120" cy="8828532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6 prawa i obowiązki pracownika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120" cy="882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52297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 prawa i obowiązki pracownik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2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77840" cy="8225028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 Nadzór nad warunkami pracy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822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50408" cy="8718804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9 Nadzór nad warunkami pracy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408" cy="871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65759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0 nadzór nad warunkami pracy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81828" cy="8627364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1 nadzór nad warunkami pracy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828" cy="862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517636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2 nadzór nad warunkami pracy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1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02449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3 znaki BHP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2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956175" cy="889254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4 pierwsza pomoc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617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4789170" cy="889254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5 pierwsza pomoc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1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pl-PL"/>
        </w:rPr>
        <w:lastRenderedPageBreak/>
        <w:drawing>
          <wp:inline distT="0" distB="0" distL="0" distR="0">
            <wp:extent cx="4844415" cy="889254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6 pierwsza pomoc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4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3352" w:rsidSect="005E33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9B1BF9"/>
    <w:rsid w:val="00101AC4"/>
    <w:rsid w:val="001645AF"/>
    <w:rsid w:val="00247563"/>
    <w:rsid w:val="002F5401"/>
    <w:rsid w:val="004F3AC4"/>
    <w:rsid w:val="00576A9C"/>
    <w:rsid w:val="005E3352"/>
    <w:rsid w:val="006949A2"/>
    <w:rsid w:val="008B7CA3"/>
    <w:rsid w:val="008F3B3C"/>
    <w:rsid w:val="009B1BF9"/>
    <w:rsid w:val="00A43CDA"/>
    <w:rsid w:val="00BA3A15"/>
    <w:rsid w:val="00ED0186"/>
    <w:rsid w:val="00EF6401"/>
    <w:rsid w:val="00FE50A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4DD8AB0-E8C0-41D1-B9D4-3A0246B650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E3352"/>
  </w:style>
  <w:style w:type="paragraph" w:styleId="Nagwek1">
    <w:name w:val="heading 1"/>
    <w:basedOn w:val="Normalny"/>
    <w:link w:val="Nagwek1Znak"/>
    <w:uiPriority w:val="9"/>
    <w:qFormat/>
    <w:rsid w:val="00ED018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paragraph" w:styleId="Nagwek2">
    <w:name w:val="heading 2"/>
    <w:basedOn w:val="Normalny"/>
    <w:link w:val="Nagwek2Znak"/>
    <w:uiPriority w:val="9"/>
    <w:qFormat/>
    <w:rsid w:val="00ED018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ED0186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9B1B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9B1BF9"/>
    <w:rPr>
      <w:color w:val="0000FF" w:themeColor="hyperlink"/>
      <w:u w:val="single"/>
    </w:rPr>
  </w:style>
  <w:style w:type="character" w:customStyle="1" w:styleId="Nagwek1Znak">
    <w:name w:val="Nagłówek 1 Znak"/>
    <w:basedOn w:val="Domylnaczcionkaakapitu"/>
    <w:link w:val="Nagwek1"/>
    <w:uiPriority w:val="9"/>
    <w:rsid w:val="00ED0186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ED0186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ED0186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UyteHipercze">
    <w:name w:val="FollowedHyperlink"/>
    <w:basedOn w:val="Domylnaczcionkaakapitu"/>
    <w:uiPriority w:val="99"/>
    <w:semiHidden/>
    <w:unhideWhenUsed/>
    <w:rsid w:val="00EF640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44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75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7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</Pages>
  <Words>436</Words>
  <Characters>2620</Characters>
  <Application>Microsoft Office Word</Application>
  <DocSecurity>0</DocSecurity>
  <Lines>21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Ministrerstwo Edukacji Narodowej</Company>
  <LinksUpToDate>false</LinksUpToDate>
  <CharactersWithSpaces>3050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kams</dc:creator>
  <cp:lastModifiedBy>User</cp:lastModifiedBy>
  <cp:revision>3</cp:revision>
  <dcterms:created xsi:type="dcterms:W3CDTF">2016-10-14T15:59:00Z</dcterms:created>
  <dcterms:modified xsi:type="dcterms:W3CDTF">2020-11-22T17:10:00Z</dcterms:modified>
</cp:coreProperties>
</file>